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B81" w:rsidRDefault="00CE3B81">
      <w:pPr>
        <w:pStyle w:val="ConsPlusTitlePage"/>
      </w:pPr>
      <w:r>
        <w:t xml:space="preserve">Документ предоставлен </w:t>
      </w:r>
      <w:hyperlink r:id="rId5" w:history="1">
        <w:r>
          <w:rPr>
            <w:color w:val="0000FF"/>
          </w:rPr>
          <w:t>КонсультантПлюс</w:t>
        </w:r>
      </w:hyperlink>
      <w:r>
        <w:br/>
      </w:r>
    </w:p>
    <w:p w:rsidR="00CE3B81" w:rsidRDefault="00CE3B81">
      <w:pPr>
        <w:pStyle w:val="ConsPlusNormal"/>
        <w:jc w:val="both"/>
        <w:outlineLvl w:val="0"/>
      </w:pPr>
    </w:p>
    <w:p w:rsidR="00CE3B81" w:rsidRDefault="00CE3B81">
      <w:pPr>
        <w:pStyle w:val="ConsPlusTitle"/>
        <w:jc w:val="center"/>
        <w:outlineLvl w:val="0"/>
      </w:pPr>
      <w:r>
        <w:t>ПРАВИТЕЛЬСТВО РОССИЙСКОЙ ФЕДЕРАЦИИ</w:t>
      </w:r>
    </w:p>
    <w:p w:rsidR="00CE3B81" w:rsidRDefault="00CE3B81">
      <w:pPr>
        <w:pStyle w:val="ConsPlusTitle"/>
        <w:jc w:val="center"/>
      </w:pPr>
    </w:p>
    <w:p w:rsidR="00CE3B81" w:rsidRDefault="00CE3B81">
      <w:pPr>
        <w:pStyle w:val="ConsPlusTitle"/>
        <w:jc w:val="center"/>
      </w:pPr>
      <w:r>
        <w:t>ПОСТАНОВЛЕНИЕ</w:t>
      </w:r>
    </w:p>
    <w:p w:rsidR="00CE3B81" w:rsidRDefault="00CE3B81">
      <w:pPr>
        <w:pStyle w:val="ConsPlusTitle"/>
        <w:jc w:val="center"/>
      </w:pPr>
      <w:r>
        <w:t>от 21 ноября 2013 г. N 1043</w:t>
      </w:r>
    </w:p>
    <w:p w:rsidR="00CE3B81" w:rsidRDefault="00CE3B81">
      <w:pPr>
        <w:pStyle w:val="ConsPlusTitle"/>
        <w:jc w:val="center"/>
      </w:pPr>
    </w:p>
    <w:p w:rsidR="00CE3B81" w:rsidRDefault="00CE3B81">
      <w:pPr>
        <w:pStyle w:val="ConsPlusTitle"/>
        <w:jc w:val="center"/>
      </w:pPr>
      <w:r>
        <w:t>О ТРЕБОВАНИЯХ</w:t>
      </w:r>
    </w:p>
    <w:p w:rsidR="00CE3B81" w:rsidRDefault="00CE3B81">
      <w:pPr>
        <w:pStyle w:val="ConsPlusTitle"/>
        <w:jc w:val="center"/>
      </w:pPr>
      <w:r>
        <w:t>К ФОРМИРОВАНИЮ, УТВЕРЖДЕНИЮ И ВЕДЕНИЮ ПЛАНОВ ЗАКУПОК</w:t>
      </w:r>
    </w:p>
    <w:p w:rsidR="00CE3B81" w:rsidRDefault="00CE3B81">
      <w:pPr>
        <w:pStyle w:val="ConsPlusTitle"/>
        <w:jc w:val="center"/>
      </w:pPr>
      <w:r>
        <w:t>ТОВАРОВ, РАБОТ, УСЛУГ ДЛЯ ОБЕСПЕЧЕНИЯ НУЖД СУБЪЕКТА</w:t>
      </w:r>
    </w:p>
    <w:p w:rsidR="00CE3B81" w:rsidRDefault="00CE3B81">
      <w:pPr>
        <w:pStyle w:val="ConsPlusTitle"/>
        <w:jc w:val="center"/>
      </w:pPr>
      <w:r>
        <w:t>РОССИЙСКОЙ ФЕДЕРАЦИИ И МУНИЦИПАЛЬНЫХ НУЖД,</w:t>
      </w:r>
    </w:p>
    <w:p w:rsidR="00CE3B81" w:rsidRDefault="00CE3B81">
      <w:pPr>
        <w:pStyle w:val="ConsPlusTitle"/>
        <w:jc w:val="center"/>
      </w:pPr>
      <w:r>
        <w:t xml:space="preserve">А ТАКЖЕ </w:t>
      </w:r>
      <w:proofErr w:type="gramStart"/>
      <w:r>
        <w:t>ТРЕБОВАНИЯХ</w:t>
      </w:r>
      <w:proofErr w:type="gramEnd"/>
      <w:r>
        <w:t xml:space="preserve"> К ФОРМЕ ПЛАНОВ</w:t>
      </w:r>
    </w:p>
    <w:p w:rsidR="00CE3B81" w:rsidRDefault="00CE3B81">
      <w:pPr>
        <w:pStyle w:val="ConsPlusTitle"/>
        <w:jc w:val="center"/>
      </w:pPr>
      <w:r>
        <w:t>ЗАКУПОК ТОВАРОВ, РАБОТ, УСЛУГ</w:t>
      </w:r>
    </w:p>
    <w:p w:rsidR="00CE3B81" w:rsidRDefault="00CE3B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E3B81">
        <w:trPr>
          <w:jc w:val="center"/>
        </w:trPr>
        <w:tc>
          <w:tcPr>
            <w:tcW w:w="9294" w:type="dxa"/>
            <w:tcBorders>
              <w:top w:val="nil"/>
              <w:left w:val="single" w:sz="24" w:space="0" w:color="CED3F1"/>
              <w:bottom w:val="nil"/>
              <w:right w:val="single" w:sz="24" w:space="0" w:color="F4F3F8"/>
            </w:tcBorders>
            <w:shd w:val="clear" w:color="auto" w:fill="F4F3F8"/>
          </w:tcPr>
          <w:p w:rsidR="00CE3B81" w:rsidRDefault="00CE3B81">
            <w:pPr>
              <w:pStyle w:val="ConsPlusNormal"/>
              <w:jc w:val="center"/>
            </w:pPr>
            <w:r>
              <w:rPr>
                <w:color w:val="392C69"/>
              </w:rPr>
              <w:t>Список изменяющих документов</w:t>
            </w:r>
          </w:p>
          <w:p w:rsidR="00CE3B81" w:rsidRDefault="00CE3B81">
            <w:pPr>
              <w:pStyle w:val="ConsPlusNormal"/>
              <w:jc w:val="center"/>
            </w:pPr>
            <w:proofErr w:type="gramStart"/>
            <w:r>
              <w:rPr>
                <w:color w:val="392C69"/>
              </w:rPr>
              <w:t xml:space="preserve">(в ред. Постановлений Правительства РФ от 29.10.2014 </w:t>
            </w:r>
            <w:hyperlink r:id="rId6" w:history="1">
              <w:r>
                <w:rPr>
                  <w:color w:val="0000FF"/>
                </w:rPr>
                <w:t>N 1113</w:t>
              </w:r>
            </w:hyperlink>
            <w:r>
              <w:rPr>
                <w:color w:val="392C69"/>
              </w:rPr>
              <w:t>,</w:t>
            </w:r>
            <w:proofErr w:type="gramEnd"/>
          </w:p>
          <w:p w:rsidR="00CE3B81" w:rsidRDefault="00CE3B81">
            <w:pPr>
              <w:pStyle w:val="ConsPlusNormal"/>
              <w:jc w:val="center"/>
            </w:pPr>
            <w:r>
              <w:rPr>
                <w:color w:val="392C69"/>
              </w:rPr>
              <w:t xml:space="preserve">от 25.01.2017 </w:t>
            </w:r>
            <w:hyperlink r:id="rId7" w:history="1">
              <w:r>
                <w:rPr>
                  <w:color w:val="0000FF"/>
                </w:rPr>
                <w:t>N 73</w:t>
              </w:r>
            </w:hyperlink>
            <w:r>
              <w:rPr>
                <w:color w:val="392C69"/>
              </w:rPr>
              <w:t xml:space="preserve">, от 16.08.2018 </w:t>
            </w:r>
            <w:hyperlink r:id="rId8" w:history="1">
              <w:r>
                <w:rPr>
                  <w:color w:val="0000FF"/>
                </w:rPr>
                <w:t>N 952</w:t>
              </w:r>
            </w:hyperlink>
            <w:r>
              <w:rPr>
                <w:color w:val="392C69"/>
              </w:rPr>
              <w:t>)</w:t>
            </w:r>
          </w:p>
        </w:tc>
      </w:tr>
    </w:tbl>
    <w:p w:rsidR="00CE3B81" w:rsidRDefault="00CE3B81">
      <w:pPr>
        <w:pStyle w:val="ConsPlusNormal"/>
        <w:jc w:val="both"/>
      </w:pPr>
    </w:p>
    <w:p w:rsidR="00CE3B81" w:rsidRDefault="00CE3B81">
      <w:pPr>
        <w:pStyle w:val="ConsPlusNormal"/>
        <w:ind w:firstLine="540"/>
        <w:jc w:val="both"/>
      </w:pPr>
      <w:r>
        <w:t xml:space="preserve">В соответствии с Федеральным </w:t>
      </w:r>
      <w:hyperlink r:id="rId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CE3B81" w:rsidRDefault="00CE3B81">
      <w:pPr>
        <w:pStyle w:val="ConsPlusNormal"/>
        <w:spacing w:before="220"/>
        <w:ind w:firstLine="540"/>
        <w:jc w:val="both"/>
      </w:pPr>
      <w:r>
        <w:t>1. Утвердить прилагаемые:</w:t>
      </w:r>
    </w:p>
    <w:p w:rsidR="00CE3B81" w:rsidRDefault="00CE3B81">
      <w:pPr>
        <w:pStyle w:val="ConsPlusNormal"/>
        <w:spacing w:before="220"/>
        <w:ind w:firstLine="540"/>
        <w:jc w:val="both"/>
      </w:pPr>
      <w:hyperlink w:anchor="P35" w:history="1">
        <w:r>
          <w:rPr>
            <w:color w:val="0000FF"/>
          </w:rPr>
          <w:t>требования</w:t>
        </w:r>
      </w:hyperlink>
      <w:r>
        <w:t xml:space="preserve"> к формированию, утверждению и ведению планов закупок товаров, работ, услуг для обеспечения нужд субъекта Российской Федерации и муниципальных нужд;</w:t>
      </w:r>
    </w:p>
    <w:p w:rsidR="00CE3B81" w:rsidRDefault="00CE3B81">
      <w:pPr>
        <w:pStyle w:val="ConsPlusNormal"/>
        <w:spacing w:before="220"/>
        <w:ind w:firstLine="540"/>
        <w:jc w:val="both"/>
      </w:pPr>
      <w:hyperlink w:anchor="P98" w:history="1">
        <w:r>
          <w:rPr>
            <w:color w:val="0000FF"/>
          </w:rPr>
          <w:t>требования</w:t>
        </w:r>
      </w:hyperlink>
      <w:r>
        <w:t xml:space="preserve"> к форме планов закупок товаров, работ, услуг.</w:t>
      </w:r>
    </w:p>
    <w:p w:rsidR="00CE3B81" w:rsidRDefault="00CE3B81">
      <w:pPr>
        <w:pStyle w:val="ConsPlusNormal"/>
        <w:spacing w:before="220"/>
        <w:ind w:firstLine="540"/>
        <w:jc w:val="both"/>
      </w:pPr>
      <w:r>
        <w:t>2. Настоящее постановление вступает в силу с 1 января 2015 г.</w:t>
      </w:r>
    </w:p>
    <w:p w:rsidR="00CE3B81" w:rsidRDefault="00CE3B81">
      <w:pPr>
        <w:pStyle w:val="ConsPlusNormal"/>
        <w:ind w:firstLine="540"/>
        <w:jc w:val="both"/>
      </w:pPr>
    </w:p>
    <w:p w:rsidR="00CE3B81" w:rsidRDefault="00CE3B81">
      <w:pPr>
        <w:pStyle w:val="ConsPlusNormal"/>
        <w:jc w:val="right"/>
      </w:pPr>
      <w:r>
        <w:t>Председатель Правительства</w:t>
      </w:r>
    </w:p>
    <w:p w:rsidR="00CE3B81" w:rsidRDefault="00CE3B81">
      <w:pPr>
        <w:pStyle w:val="ConsPlusNormal"/>
        <w:jc w:val="right"/>
      </w:pPr>
      <w:r>
        <w:t>Российской Федерации</w:t>
      </w:r>
    </w:p>
    <w:p w:rsidR="00CE3B81" w:rsidRDefault="00CE3B81">
      <w:pPr>
        <w:pStyle w:val="ConsPlusNormal"/>
        <w:jc w:val="right"/>
      </w:pPr>
      <w:r>
        <w:t>Д.МЕДВЕДЕВ</w:t>
      </w:r>
    </w:p>
    <w:p w:rsidR="00CE3B81" w:rsidRDefault="00CE3B81">
      <w:pPr>
        <w:pStyle w:val="ConsPlusNormal"/>
        <w:ind w:firstLine="540"/>
        <w:jc w:val="both"/>
      </w:pPr>
    </w:p>
    <w:p w:rsidR="00CE3B81" w:rsidRDefault="00CE3B81">
      <w:pPr>
        <w:pStyle w:val="ConsPlusNormal"/>
        <w:ind w:firstLine="540"/>
        <w:jc w:val="both"/>
      </w:pPr>
    </w:p>
    <w:p w:rsidR="00CE3B81" w:rsidRDefault="00CE3B81">
      <w:pPr>
        <w:pStyle w:val="ConsPlusNormal"/>
        <w:ind w:firstLine="540"/>
        <w:jc w:val="both"/>
      </w:pPr>
    </w:p>
    <w:p w:rsidR="00CE3B81" w:rsidRDefault="00CE3B81">
      <w:pPr>
        <w:pStyle w:val="ConsPlusNormal"/>
        <w:ind w:firstLine="540"/>
        <w:jc w:val="both"/>
      </w:pPr>
    </w:p>
    <w:p w:rsidR="00CE3B81" w:rsidRDefault="00CE3B81">
      <w:pPr>
        <w:pStyle w:val="ConsPlusNormal"/>
        <w:ind w:firstLine="540"/>
        <w:jc w:val="both"/>
      </w:pPr>
    </w:p>
    <w:p w:rsidR="00CE3B81" w:rsidRDefault="00CE3B81">
      <w:pPr>
        <w:pStyle w:val="ConsPlusNormal"/>
        <w:jc w:val="right"/>
        <w:outlineLvl w:val="0"/>
      </w:pPr>
      <w:r>
        <w:t>Утверждены</w:t>
      </w:r>
    </w:p>
    <w:p w:rsidR="00CE3B81" w:rsidRDefault="00CE3B81">
      <w:pPr>
        <w:pStyle w:val="ConsPlusNormal"/>
        <w:jc w:val="right"/>
      </w:pPr>
      <w:r>
        <w:t>постановлением Правительства</w:t>
      </w:r>
    </w:p>
    <w:p w:rsidR="00CE3B81" w:rsidRDefault="00CE3B81">
      <w:pPr>
        <w:pStyle w:val="ConsPlusNormal"/>
        <w:jc w:val="right"/>
      </w:pPr>
      <w:r>
        <w:t>Российской Федерации</w:t>
      </w:r>
    </w:p>
    <w:p w:rsidR="00CE3B81" w:rsidRDefault="00CE3B81">
      <w:pPr>
        <w:pStyle w:val="ConsPlusNormal"/>
        <w:jc w:val="right"/>
      </w:pPr>
      <w:r>
        <w:t>от 21 ноября 2013 г. N 1043</w:t>
      </w:r>
    </w:p>
    <w:p w:rsidR="00CE3B81" w:rsidRDefault="00CE3B81">
      <w:pPr>
        <w:pStyle w:val="ConsPlusNormal"/>
        <w:ind w:firstLine="540"/>
        <w:jc w:val="both"/>
      </w:pPr>
    </w:p>
    <w:p w:rsidR="00CE3B81" w:rsidRDefault="00CE3B81">
      <w:pPr>
        <w:pStyle w:val="ConsPlusTitle"/>
        <w:jc w:val="center"/>
      </w:pPr>
      <w:bookmarkStart w:id="0" w:name="P35"/>
      <w:bookmarkEnd w:id="0"/>
      <w:r>
        <w:t>ТРЕБОВАНИЯ</w:t>
      </w:r>
    </w:p>
    <w:p w:rsidR="00CE3B81" w:rsidRDefault="00CE3B81">
      <w:pPr>
        <w:pStyle w:val="ConsPlusTitle"/>
        <w:jc w:val="center"/>
      </w:pPr>
      <w:r>
        <w:t>К ФОРМИРОВАНИЮ, УТВЕРЖДЕНИЮ И ВЕДЕНИЮ ПЛАНОВ ЗАКУПОК</w:t>
      </w:r>
    </w:p>
    <w:p w:rsidR="00CE3B81" w:rsidRDefault="00CE3B81">
      <w:pPr>
        <w:pStyle w:val="ConsPlusTitle"/>
        <w:jc w:val="center"/>
      </w:pPr>
      <w:r>
        <w:t>ТОВАРОВ, РАБОТ, УСЛУГ ДЛЯ ОБЕСПЕЧЕНИЯ НУЖД СУБЪЕКТА</w:t>
      </w:r>
    </w:p>
    <w:p w:rsidR="00CE3B81" w:rsidRDefault="00CE3B81">
      <w:pPr>
        <w:pStyle w:val="ConsPlusTitle"/>
        <w:jc w:val="center"/>
      </w:pPr>
      <w:r>
        <w:t>РОССИЙСКОЙ ФЕДЕРАЦИИ И МУНИЦИПАЛЬНЫХ НУЖД</w:t>
      </w:r>
    </w:p>
    <w:p w:rsidR="00CE3B81" w:rsidRDefault="00CE3B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E3B81">
        <w:trPr>
          <w:jc w:val="center"/>
        </w:trPr>
        <w:tc>
          <w:tcPr>
            <w:tcW w:w="9294" w:type="dxa"/>
            <w:tcBorders>
              <w:top w:val="nil"/>
              <w:left w:val="single" w:sz="24" w:space="0" w:color="CED3F1"/>
              <w:bottom w:val="nil"/>
              <w:right w:val="single" w:sz="24" w:space="0" w:color="F4F3F8"/>
            </w:tcBorders>
            <w:shd w:val="clear" w:color="auto" w:fill="F4F3F8"/>
          </w:tcPr>
          <w:p w:rsidR="00CE3B81" w:rsidRDefault="00CE3B81">
            <w:pPr>
              <w:pStyle w:val="ConsPlusNormal"/>
              <w:jc w:val="center"/>
            </w:pPr>
            <w:r>
              <w:rPr>
                <w:color w:val="392C69"/>
              </w:rPr>
              <w:t>Список изменяющих документов</w:t>
            </w:r>
          </w:p>
          <w:p w:rsidR="00CE3B81" w:rsidRDefault="00CE3B81">
            <w:pPr>
              <w:pStyle w:val="ConsPlusNormal"/>
              <w:jc w:val="center"/>
            </w:pPr>
            <w:proofErr w:type="gramStart"/>
            <w:r>
              <w:rPr>
                <w:color w:val="392C69"/>
              </w:rPr>
              <w:t xml:space="preserve">(в ред. Постановлений Правительства РФ от 29.10.2014 </w:t>
            </w:r>
            <w:hyperlink r:id="rId10" w:history="1">
              <w:r>
                <w:rPr>
                  <w:color w:val="0000FF"/>
                </w:rPr>
                <w:t>N 1113</w:t>
              </w:r>
            </w:hyperlink>
            <w:r>
              <w:rPr>
                <w:color w:val="392C69"/>
              </w:rPr>
              <w:t>,</w:t>
            </w:r>
            <w:proofErr w:type="gramEnd"/>
          </w:p>
          <w:p w:rsidR="00CE3B81" w:rsidRDefault="00CE3B81">
            <w:pPr>
              <w:pStyle w:val="ConsPlusNormal"/>
              <w:jc w:val="center"/>
            </w:pPr>
            <w:r>
              <w:rPr>
                <w:color w:val="392C69"/>
              </w:rPr>
              <w:t xml:space="preserve">от 25.01.2017 </w:t>
            </w:r>
            <w:hyperlink r:id="rId11" w:history="1">
              <w:r>
                <w:rPr>
                  <w:color w:val="0000FF"/>
                </w:rPr>
                <w:t>N 73</w:t>
              </w:r>
            </w:hyperlink>
            <w:r>
              <w:rPr>
                <w:color w:val="392C69"/>
              </w:rPr>
              <w:t>)</w:t>
            </w:r>
          </w:p>
        </w:tc>
      </w:tr>
    </w:tbl>
    <w:p w:rsidR="00CE3B81" w:rsidRDefault="00CE3B81">
      <w:pPr>
        <w:pStyle w:val="ConsPlusNormal"/>
        <w:ind w:firstLine="540"/>
        <w:jc w:val="both"/>
      </w:pPr>
    </w:p>
    <w:p w:rsidR="00CE3B81" w:rsidRDefault="00CE3B81">
      <w:pPr>
        <w:pStyle w:val="ConsPlusNormal"/>
        <w:ind w:firstLine="540"/>
        <w:jc w:val="both"/>
      </w:pPr>
      <w:bookmarkStart w:id="1" w:name="P43"/>
      <w:bookmarkEnd w:id="1"/>
      <w:r>
        <w:t xml:space="preserve">1. Настоящий документ устанавливает требования к формированию, утверждению и ведению планов закупок товаров, работ, услуг (далее - закупки) для обеспечения нужд субъекта Российской Федерации (муниципальных нужд) в соответствии с Федеральным </w:t>
      </w:r>
      <w:hyperlink r:id="rId1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CE3B81" w:rsidRDefault="00CE3B81">
      <w:pPr>
        <w:pStyle w:val="ConsPlusNormal"/>
        <w:spacing w:before="220"/>
        <w:ind w:firstLine="540"/>
        <w:jc w:val="both"/>
      </w:pPr>
      <w:r>
        <w:t xml:space="preserve">2. </w:t>
      </w:r>
      <w:proofErr w:type="gramStart"/>
      <w:r>
        <w:t>Порядок формирования, утверждения и ведения планов закупок для обеспечения нужд субъекта Российской Федерации (муниципальных нужд), устанавливаемый соответственно высшим исполнительным органом государственной власти субъекта Российской Федерации (местной администрацией) с учетом настоящего документа, в течение 3 дней со дня его утверждения подлежит размещению в единой информационной системе в сфере закупок, а до ввода ее в эксплуатацию - на официальном сайте Российской Федерации в</w:t>
      </w:r>
      <w:proofErr w:type="gramEnd"/>
      <w:r>
        <w:t xml:space="preserve">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w:t>
      </w:r>
    </w:p>
    <w:p w:rsidR="00CE3B81" w:rsidRDefault="00CE3B81">
      <w:pPr>
        <w:pStyle w:val="ConsPlusNormal"/>
        <w:spacing w:before="220"/>
        <w:ind w:firstLine="540"/>
        <w:jc w:val="both"/>
      </w:pPr>
      <w:bookmarkStart w:id="2" w:name="P45"/>
      <w:bookmarkEnd w:id="2"/>
      <w:r>
        <w:t>3. Планы закупок утверждаются в течение 10 рабочих дней:</w:t>
      </w:r>
    </w:p>
    <w:p w:rsidR="00CE3B81" w:rsidRDefault="00CE3B81">
      <w:pPr>
        <w:pStyle w:val="ConsPlusNormal"/>
        <w:spacing w:before="220"/>
        <w:ind w:firstLine="540"/>
        <w:jc w:val="both"/>
      </w:pPr>
      <w:r>
        <w:t>а) государственными заказчиками, действующими от имени субъекта Российской Федерации (далее - государственные заказчики), или муниципальными заказчиками, действующими от имени муниципального образования (далее - муниципальные заказчики), - после доведения до соответствующего государственного заказчика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CE3B81" w:rsidRDefault="00CE3B81">
      <w:pPr>
        <w:pStyle w:val="ConsPlusNormal"/>
        <w:spacing w:before="220"/>
        <w:ind w:firstLine="540"/>
        <w:jc w:val="both"/>
      </w:pPr>
      <w:bookmarkStart w:id="3" w:name="P47"/>
      <w:bookmarkEnd w:id="3"/>
      <w:r>
        <w:t xml:space="preserve">б) бюджетными учреждениями, созданными субъектом Российской Федерации (муниципальным образованием), за исключением закупок, осуществляемых в соответствии с </w:t>
      </w:r>
      <w:hyperlink r:id="rId13" w:history="1">
        <w:r>
          <w:rPr>
            <w:color w:val="0000FF"/>
          </w:rPr>
          <w:t>частями 2</w:t>
        </w:r>
      </w:hyperlink>
      <w:r>
        <w:t xml:space="preserve"> и </w:t>
      </w:r>
      <w:hyperlink r:id="rId14" w:history="1">
        <w:r>
          <w:rPr>
            <w:color w:val="0000FF"/>
          </w:rPr>
          <w:t>6 статьи 15</w:t>
        </w:r>
      </w:hyperlink>
      <w:r>
        <w:t xml:space="preserve"> Федерального закона, - после утверждения планов финансово-хозяйственной деятельности;</w:t>
      </w:r>
    </w:p>
    <w:p w:rsidR="00CE3B81" w:rsidRDefault="00CE3B81">
      <w:pPr>
        <w:pStyle w:val="ConsPlusNormal"/>
        <w:spacing w:before="220"/>
        <w:ind w:firstLine="540"/>
        <w:jc w:val="both"/>
      </w:pPr>
      <w:bookmarkStart w:id="4" w:name="P48"/>
      <w:bookmarkEnd w:id="4"/>
      <w:proofErr w:type="gramStart"/>
      <w:r>
        <w:t>б</w:t>
      </w:r>
      <w:proofErr w:type="gramEnd"/>
      <w:r>
        <w:t xml:space="preserve">(1)) государственными унитарными предприятиями, имущество которых принадлежит на праве собственности субъектам Российской Федерации, или муниципальными унитарными предприятиями, за исключением закупок, осуществляемых в соответствии с </w:t>
      </w:r>
      <w:hyperlink r:id="rId15" w:history="1">
        <w:r>
          <w:rPr>
            <w:color w:val="0000FF"/>
          </w:rPr>
          <w:t>частями 2.1</w:t>
        </w:r>
      </w:hyperlink>
      <w:r>
        <w:t xml:space="preserve"> и </w:t>
      </w:r>
      <w:hyperlink r:id="rId16" w:history="1">
        <w:r>
          <w:rPr>
            <w:color w:val="0000FF"/>
          </w:rPr>
          <w:t>6 статьи 15</w:t>
        </w:r>
      </w:hyperlink>
      <w:r>
        <w:t xml:space="preserve"> Федерального закона, со дня утверждения планов финансово-хозяйственной деятельности;</w:t>
      </w:r>
    </w:p>
    <w:p w:rsidR="00CE3B81" w:rsidRDefault="00CE3B81">
      <w:pPr>
        <w:pStyle w:val="ConsPlusNormal"/>
        <w:jc w:val="both"/>
      </w:pPr>
      <w:r>
        <w:t xml:space="preserve">(пп. "б(1)" </w:t>
      </w:r>
      <w:proofErr w:type="gramStart"/>
      <w:r>
        <w:t>введен</w:t>
      </w:r>
      <w:proofErr w:type="gramEnd"/>
      <w:r>
        <w:t xml:space="preserve"> </w:t>
      </w:r>
      <w:hyperlink r:id="rId17" w:history="1">
        <w:r>
          <w:rPr>
            <w:color w:val="0000FF"/>
          </w:rPr>
          <w:t>Постановлением</w:t>
        </w:r>
      </w:hyperlink>
      <w:r>
        <w:t xml:space="preserve"> Правительства РФ от 25.01.2017 N 73)</w:t>
      </w:r>
    </w:p>
    <w:p w:rsidR="00CE3B81" w:rsidRDefault="00CE3B81">
      <w:pPr>
        <w:pStyle w:val="ConsPlusNormal"/>
        <w:spacing w:before="220"/>
        <w:ind w:firstLine="540"/>
        <w:jc w:val="both"/>
      </w:pPr>
      <w:bookmarkStart w:id="5" w:name="P50"/>
      <w:bookmarkEnd w:id="5"/>
      <w:proofErr w:type="gramStart"/>
      <w:r>
        <w:t xml:space="preserve">в) автономными учреждениями, созданными субъектом Российской Федерации (муниципальным образованием), в случае, предусмотренном </w:t>
      </w:r>
      <w:hyperlink r:id="rId18" w:history="1">
        <w:r>
          <w:rPr>
            <w:color w:val="0000FF"/>
          </w:rPr>
          <w:t>частью 4 статьи 15</w:t>
        </w:r>
      </w:hyperlink>
      <w:r>
        <w:t xml:space="preserve"> Федерального закона, - после заключения соглашений о предоставлении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 субсидии на осуществление капитальных вложений).</w:t>
      </w:r>
      <w:proofErr w:type="gramEnd"/>
      <w:r>
        <w:t xml:space="preserve"> При этом в план закупок включаются только закупки, которые планируется осуществлять за счет субсидий на осуществление капитальных вложений;</w:t>
      </w:r>
    </w:p>
    <w:p w:rsidR="00CE3B81" w:rsidRDefault="00CE3B81">
      <w:pPr>
        <w:pStyle w:val="ConsPlusNormal"/>
        <w:jc w:val="both"/>
      </w:pPr>
      <w:r>
        <w:t xml:space="preserve">(в ред. </w:t>
      </w:r>
      <w:hyperlink r:id="rId19" w:history="1">
        <w:r>
          <w:rPr>
            <w:color w:val="0000FF"/>
          </w:rPr>
          <w:t>Постановления</w:t>
        </w:r>
      </w:hyperlink>
      <w:r>
        <w:t xml:space="preserve"> Правительства РФ от 25.01.2017 N 73)</w:t>
      </w:r>
    </w:p>
    <w:p w:rsidR="00CE3B81" w:rsidRDefault="00CE3B81">
      <w:pPr>
        <w:pStyle w:val="ConsPlusNormal"/>
        <w:spacing w:before="220"/>
        <w:ind w:firstLine="540"/>
        <w:jc w:val="both"/>
      </w:pPr>
      <w:bookmarkStart w:id="6" w:name="P52"/>
      <w:bookmarkEnd w:id="6"/>
      <w:proofErr w:type="gramStart"/>
      <w:r>
        <w:t>г) бюджетными, автономными учреждениями, созданными субъектом Российской Федерации (муниципальным образованием), государственными унитарными предприятиями, имущество которых принадлежит на праве собственности субъектам Российской Федерации, или муниципальными унитарными предприятиями, осуществляющими закупки в рамках переданных им государственными органами субъектов Российской Федерации, органами управления территориальными государственными внебюджетными фондами или органами местного самоуправления полномочий государственного заказчика (муниципального заказчика) по заключению и исполнению от имени субъектов Российской</w:t>
      </w:r>
      <w:proofErr w:type="gramEnd"/>
      <w:r>
        <w:t xml:space="preserve"> Федерации (муниципальных образований) государственных контрактов (муниципальных контрактов) от лица указанных </w:t>
      </w:r>
      <w:r>
        <w:lastRenderedPageBreak/>
        <w:t xml:space="preserve">органов, в случаях, предусмотренных </w:t>
      </w:r>
      <w:hyperlink r:id="rId20" w:history="1">
        <w:r>
          <w:rPr>
            <w:color w:val="0000FF"/>
          </w:rPr>
          <w:t>частью 6 статьи 15</w:t>
        </w:r>
      </w:hyperlink>
      <w:r>
        <w:t xml:space="preserve"> Федерального закона, - со дня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CE3B81" w:rsidRDefault="00CE3B81">
      <w:pPr>
        <w:pStyle w:val="ConsPlusNormal"/>
        <w:spacing w:before="220"/>
        <w:ind w:firstLine="540"/>
        <w:jc w:val="both"/>
      </w:pPr>
      <w:r>
        <w:t xml:space="preserve">4. Планы закупок для обеспечения нужд субъектов Российской Федерации (муниципальных нужд) формируются лицами, указанными в </w:t>
      </w:r>
      <w:hyperlink w:anchor="P45" w:history="1">
        <w:r>
          <w:rPr>
            <w:color w:val="0000FF"/>
          </w:rPr>
          <w:t>пункте 3</w:t>
        </w:r>
      </w:hyperlink>
      <w:r>
        <w:t xml:space="preserve"> настоящего документа, на очередной финансовый год и плановый период (очередной финансовый год) в сроки, установленные высшими исполнительными органами государственной власти субъектов Российской Федерации (местными администрациями), с учетом следующих положений:</w:t>
      </w:r>
    </w:p>
    <w:p w:rsidR="00CE3B81" w:rsidRDefault="00CE3B81">
      <w:pPr>
        <w:pStyle w:val="ConsPlusNormal"/>
        <w:spacing w:before="220"/>
        <w:ind w:firstLine="540"/>
        <w:jc w:val="both"/>
      </w:pPr>
      <w:r>
        <w:t>а) государственные заказчики (муниципальные заказчики) в сроки, установленные главными распорядителями средств бюджета субъекта Российской Федерации (местного бюджета), органами управления территориальными государственными внебюджетными фондами (далее - главные распорядители), но не позднее сроков, установленных высшими исполнительными органами государственной власти субъектов Российской Федерации (местными администрациями):</w:t>
      </w:r>
    </w:p>
    <w:p w:rsidR="00CE3B81" w:rsidRDefault="00CE3B81">
      <w:pPr>
        <w:pStyle w:val="ConsPlusNormal"/>
        <w:spacing w:before="220"/>
        <w:ind w:firstLine="540"/>
        <w:jc w:val="both"/>
      </w:pPr>
      <w:r>
        <w:t xml:space="preserve">формируют планы закупок исходя из целей осуществления закупок, определенных с учетом положений </w:t>
      </w:r>
      <w:hyperlink r:id="rId21" w:history="1">
        <w:r>
          <w:rPr>
            <w:color w:val="0000FF"/>
          </w:rPr>
          <w:t>статьи 13</w:t>
        </w:r>
      </w:hyperlink>
      <w:r>
        <w:t xml:space="preserve"> Федерального закона, и представляют их главным распорядителям в установленные ими сроки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p>
    <w:p w:rsidR="00CE3B81" w:rsidRDefault="00CE3B81">
      <w:pPr>
        <w:pStyle w:val="ConsPlusNormal"/>
        <w:jc w:val="both"/>
      </w:pPr>
      <w:r>
        <w:t xml:space="preserve">(в ред. </w:t>
      </w:r>
      <w:hyperlink r:id="rId22" w:history="1">
        <w:r>
          <w:rPr>
            <w:color w:val="0000FF"/>
          </w:rPr>
          <w:t>Постановления</w:t>
        </w:r>
      </w:hyperlink>
      <w:r>
        <w:t xml:space="preserve"> Правительства РФ от 25.01.2017 N 73)</w:t>
      </w:r>
    </w:p>
    <w:p w:rsidR="00CE3B81" w:rsidRDefault="00CE3B81">
      <w:pPr>
        <w:pStyle w:val="ConsPlusNormal"/>
        <w:spacing w:before="220"/>
        <w:ind w:firstLine="540"/>
        <w:jc w:val="both"/>
      </w:pPr>
      <w:r>
        <w:t>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закона (решения) о бюджете обоснований бюджетных ассигнований на осуществление закупок в соответствии с бюджетным законодательством Российской Федерации;</w:t>
      </w:r>
    </w:p>
    <w:p w:rsidR="00CE3B81" w:rsidRDefault="00CE3B81">
      <w:pPr>
        <w:pStyle w:val="ConsPlusNormal"/>
        <w:spacing w:before="220"/>
        <w:ind w:firstLine="540"/>
        <w:jc w:val="both"/>
      </w:pPr>
      <w:r>
        <w:t xml:space="preserve">при необходимости уточняют сформированные планы закупок, после их уточнения и доведения до государственного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сроки, установленные </w:t>
      </w:r>
      <w:hyperlink w:anchor="P45" w:history="1">
        <w:r>
          <w:rPr>
            <w:color w:val="0000FF"/>
          </w:rPr>
          <w:t>пунктом 3</w:t>
        </w:r>
      </w:hyperlink>
      <w:r>
        <w:t xml:space="preserve"> настоящего документа, сформированные планы закупок и уведомляют об этом главного распорядителя;</w:t>
      </w:r>
    </w:p>
    <w:p w:rsidR="00CE3B81" w:rsidRDefault="00CE3B81">
      <w:pPr>
        <w:pStyle w:val="ConsPlusNormal"/>
        <w:spacing w:before="220"/>
        <w:ind w:firstLine="540"/>
        <w:jc w:val="both"/>
      </w:pPr>
      <w:proofErr w:type="gramStart"/>
      <w:r>
        <w:t xml:space="preserve">б) учреждения, указанные в </w:t>
      </w:r>
      <w:hyperlink w:anchor="P47" w:history="1">
        <w:r>
          <w:rPr>
            <w:color w:val="0000FF"/>
          </w:rPr>
          <w:t>подпункте "б" пункта 3</w:t>
        </w:r>
      </w:hyperlink>
      <w:r>
        <w:t xml:space="preserve"> настоящего документа, в сроки, установленные органами, осуществляющими функции и полномочия их учредителя, не позднее сроков, установленных высшими исполнительными органами государственной власти субъектов Российской Федерации (местными администрациями):</w:t>
      </w:r>
      <w:proofErr w:type="gramEnd"/>
    </w:p>
    <w:p w:rsidR="00CE3B81" w:rsidRDefault="00CE3B81">
      <w:pPr>
        <w:pStyle w:val="ConsPlusNormal"/>
        <w:spacing w:before="220"/>
        <w:ind w:firstLine="540"/>
        <w:jc w:val="both"/>
      </w:pPr>
      <w:r>
        <w:t>формируют планы закупок при планировании в соответствии с законодательством Российской Федерации их финансово-хозяйственной деятельности;</w:t>
      </w:r>
    </w:p>
    <w:p w:rsidR="00CE3B81" w:rsidRDefault="00CE3B81">
      <w:pPr>
        <w:pStyle w:val="ConsPlusNormal"/>
        <w:jc w:val="both"/>
      </w:pPr>
      <w:r>
        <w:t xml:space="preserve">(в ред. </w:t>
      </w:r>
      <w:hyperlink r:id="rId23" w:history="1">
        <w:r>
          <w:rPr>
            <w:color w:val="0000FF"/>
          </w:rPr>
          <w:t>Постановления</w:t>
        </w:r>
      </w:hyperlink>
      <w:r>
        <w:t xml:space="preserve"> Правительства РФ от 25.01.2017 N 73)</w:t>
      </w:r>
    </w:p>
    <w:p w:rsidR="00CE3B81" w:rsidRDefault="00CE3B81">
      <w:pPr>
        <w:pStyle w:val="ConsPlusNormal"/>
        <w:spacing w:before="220"/>
        <w:ind w:firstLine="540"/>
        <w:jc w:val="both"/>
      </w:pPr>
      <w:r>
        <w:t>корректируют при необходимости по согласованию с органами, осуществляющими функции и полномочия их учредителя, планы закупок в процессе составления проектов планов их финансово-хозяйственной деятельности и представления в соответствии с бюджетным законодательством Российской Федерации обоснований бюджетных ассигнований;</w:t>
      </w:r>
    </w:p>
    <w:p w:rsidR="00CE3B81" w:rsidRDefault="00CE3B81">
      <w:pPr>
        <w:pStyle w:val="ConsPlusNormal"/>
        <w:spacing w:before="220"/>
        <w:ind w:firstLine="540"/>
        <w:jc w:val="both"/>
      </w:pPr>
      <w:r>
        <w:t xml:space="preserve">при необходимости уточняют планы закупок, после их уточнения и утверждения планов финансово-хозяйственной деятельности утверждают в сроки, установленные </w:t>
      </w:r>
      <w:hyperlink w:anchor="P45" w:history="1">
        <w:r>
          <w:rPr>
            <w:color w:val="0000FF"/>
          </w:rPr>
          <w:t>пунктом 3</w:t>
        </w:r>
      </w:hyperlink>
      <w:r>
        <w:t xml:space="preserve"> настоящего документа, сформированные планы закупок и уведомляют об этом орган, </w:t>
      </w:r>
      <w:r>
        <w:lastRenderedPageBreak/>
        <w:t>осуществляющий функции и полномочия их учредителя;</w:t>
      </w:r>
    </w:p>
    <w:p w:rsidR="00CE3B81" w:rsidRDefault="00CE3B81">
      <w:pPr>
        <w:pStyle w:val="ConsPlusNormal"/>
        <w:spacing w:before="220"/>
        <w:ind w:firstLine="540"/>
        <w:jc w:val="both"/>
      </w:pPr>
      <w:proofErr w:type="gramStart"/>
      <w:r>
        <w:t>б</w:t>
      </w:r>
      <w:proofErr w:type="gramEnd"/>
      <w:r>
        <w:t xml:space="preserve">(1)) государственные (муниципальные) унитарные предприятия, указанные в </w:t>
      </w:r>
      <w:hyperlink w:anchor="P48" w:history="1">
        <w:r>
          <w:rPr>
            <w:color w:val="0000FF"/>
          </w:rPr>
          <w:t>подпункте "б(1)" пункта 3</w:t>
        </w:r>
      </w:hyperlink>
      <w:r>
        <w:t xml:space="preserve"> настоящего документа:</w:t>
      </w:r>
    </w:p>
    <w:p w:rsidR="00CE3B81" w:rsidRDefault="00CE3B81">
      <w:pPr>
        <w:pStyle w:val="ConsPlusNormal"/>
        <w:spacing w:before="220"/>
        <w:ind w:firstLine="540"/>
        <w:jc w:val="both"/>
      </w:pPr>
      <w:r>
        <w:t>формируют планы закупок при планировании в соответствии с законодательством Российской Федерации их финансово-хозяйственной деятельности и представляют их органам, осуществляющим полномочия собственника имущества в отношении предприятия, в установленные ими сроки;</w:t>
      </w:r>
    </w:p>
    <w:p w:rsidR="00CE3B81" w:rsidRDefault="00CE3B81">
      <w:pPr>
        <w:pStyle w:val="ConsPlusNormal"/>
        <w:spacing w:before="220"/>
        <w:ind w:firstLine="540"/>
        <w:jc w:val="both"/>
      </w:pPr>
      <w:r>
        <w:t xml:space="preserve">уточняют при необходимости планы закупок, после их уточнения и утверждения плана (программы) финансово-хозяйственной деятельности предприятия утверждают в сроки, установленные </w:t>
      </w:r>
      <w:hyperlink w:anchor="P45" w:history="1">
        <w:r>
          <w:rPr>
            <w:color w:val="0000FF"/>
          </w:rPr>
          <w:t>пунктом 3</w:t>
        </w:r>
      </w:hyperlink>
      <w:r>
        <w:t xml:space="preserve"> настоящего документа, планы закупок;</w:t>
      </w:r>
    </w:p>
    <w:p w:rsidR="00CE3B81" w:rsidRDefault="00CE3B81">
      <w:pPr>
        <w:pStyle w:val="ConsPlusNormal"/>
        <w:jc w:val="both"/>
      </w:pPr>
      <w:r>
        <w:t xml:space="preserve">(пп. "б(1)" </w:t>
      </w:r>
      <w:proofErr w:type="gramStart"/>
      <w:r>
        <w:t>введен</w:t>
      </w:r>
      <w:proofErr w:type="gramEnd"/>
      <w:r>
        <w:t xml:space="preserve"> </w:t>
      </w:r>
      <w:hyperlink r:id="rId24" w:history="1">
        <w:r>
          <w:rPr>
            <w:color w:val="0000FF"/>
          </w:rPr>
          <w:t>Постановлением</w:t>
        </w:r>
      </w:hyperlink>
      <w:r>
        <w:t xml:space="preserve"> Правительства РФ от 25.01.2017 N 73)</w:t>
      </w:r>
    </w:p>
    <w:p w:rsidR="00CE3B81" w:rsidRDefault="00CE3B81">
      <w:pPr>
        <w:pStyle w:val="ConsPlusNormal"/>
        <w:spacing w:before="220"/>
        <w:ind w:firstLine="540"/>
        <w:jc w:val="both"/>
      </w:pPr>
      <w:r>
        <w:t xml:space="preserve">в) юридические лица, указанные в </w:t>
      </w:r>
      <w:hyperlink w:anchor="P50" w:history="1">
        <w:r>
          <w:rPr>
            <w:color w:val="0000FF"/>
          </w:rPr>
          <w:t>подпункте "в" пункта 3</w:t>
        </w:r>
      </w:hyperlink>
      <w:r>
        <w:t xml:space="preserve"> настоящего документа:</w:t>
      </w:r>
    </w:p>
    <w:p w:rsidR="00CE3B81" w:rsidRDefault="00CE3B81">
      <w:pPr>
        <w:pStyle w:val="ConsPlusNormal"/>
        <w:spacing w:before="220"/>
        <w:ind w:firstLine="540"/>
        <w:jc w:val="both"/>
      </w:pPr>
      <w:r>
        <w:t>формируют планы закупок в сроки, установленные главными распорядителями, не позднее сроков, установленных высшими исполнительными органами государственной власти субъектов Российской Федерации (местными администрациями), после принятия решений (согласования проектов решений) о предоставлении субсидий на осуществление капитальных вложений;</w:t>
      </w:r>
    </w:p>
    <w:p w:rsidR="00CE3B81" w:rsidRDefault="00CE3B81">
      <w:pPr>
        <w:pStyle w:val="ConsPlusNormal"/>
        <w:spacing w:before="220"/>
        <w:ind w:firstLine="540"/>
        <w:jc w:val="both"/>
      </w:pPr>
      <w:r>
        <w:t xml:space="preserve">уточняют при необходимости планы закупок, после их уточнения и заключения соглашений о предоставлении субсидий на осуществление капитальных вложений утверждают в сроки, установленные </w:t>
      </w:r>
      <w:hyperlink w:anchor="P45" w:history="1">
        <w:r>
          <w:rPr>
            <w:color w:val="0000FF"/>
          </w:rPr>
          <w:t>пунктом 3</w:t>
        </w:r>
      </w:hyperlink>
      <w:r>
        <w:t xml:space="preserve"> настоящего документа, планы закупок;</w:t>
      </w:r>
    </w:p>
    <w:p w:rsidR="00CE3B81" w:rsidRDefault="00CE3B81">
      <w:pPr>
        <w:pStyle w:val="ConsPlusNormal"/>
        <w:spacing w:before="220"/>
        <w:ind w:firstLine="540"/>
        <w:jc w:val="both"/>
      </w:pPr>
      <w:r>
        <w:t xml:space="preserve">г) юридические лица, указанные в </w:t>
      </w:r>
      <w:hyperlink w:anchor="P52" w:history="1">
        <w:r>
          <w:rPr>
            <w:color w:val="0000FF"/>
          </w:rPr>
          <w:t>подпункте "г" пункта 3</w:t>
        </w:r>
      </w:hyperlink>
      <w:r>
        <w:t xml:space="preserve"> настоящего документа:</w:t>
      </w:r>
    </w:p>
    <w:p w:rsidR="00CE3B81" w:rsidRDefault="00CE3B81">
      <w:pPr>
        <w:pStyle w:val="ConsPlusNormal"/>
        <w:spacing w:before="220"/>
        <w:ind w:firstLine="540"/>
        <w:jc w:val="both"/>
      </w:pPr>
      <w:proofErr w:type="gramStart"/>
      <w:r>
        <w:t>формируют планы закупок в сроки, установленные главными распорядителями, не позднее сроков, установленных высшими исполнительными органами государственной власти субъектов Российской Федерации (местными администрациями), после принятия решений (согласования проектов решений) о подготовке и реализации бюджетных инвестиций в объекты капитального строительства государственной собственности субъектов Российской Федерации (муниципальной собственности) или приобретении объектов недвижимого имущества в государственную собственность субъектов Российской Федерации (муниципальную собственность);</w:t>
      </w:r>
      <w:proofErr w:type="gramEnd"/>
    </w:p>
    <w:p w:rsidR="00CE3B81" w:rsidRDefault="00CE3B81">
      <w:pPr>
        <w:pStyle w:val="ConsPlusNormal"/>
        <w:spacing w:before="220"/>
        <w:ind w:firstLine="540"/>
        <w:jc w:val="both"/>
      </w:pPr>
      <w:r>
        <w:t xml:space="preserve">уточняют при необходимости планы закупок, после их уточнения и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сроки, установленные </w:t>
      </w:r>
      <w:hyperlink w:anchor="P45" w:history="1">
        <w:r>
          <w:rPr>
            <w:color w:val="0000FF"/>
          </w:rPr>
          <w:t>пунктом 3</w:t>
        </w:r>
      </w:hyperlink>
      <w:r>
        <w:t xml:space="preserve"> настоящего документа, планы закупок.</w:t>
      </w:r>
    </w:p>
    <w:p w:rsidR="00CE3B81" w:rsidRDefault="00CE3B81">
      <w:pPr>
        <w:pStyle w:val="ConsPlusNormal"/>
        <w:spacing w:before="220"/>
        <w:ind w:firstLine="540"/>
        <w:jc w:val="both"/>
      </w:pPr>
      <w:r>
        <w:t>5.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2-го года планового периода.</w:t>
      </w:r>
    </w:p>
    <w:p w:rsidR="00CE3B81" w:rsidRDefault="00CE3B81">
      <w:pPr>
        <w:pStyle w:val="ConsPlusNormal"/>
        <w:spacing w:before="220"/>
        <w:ind w:firstLine="540"/>
        <w:jc w:val="both"/>
      </w:pPr>
      <w:r>
        <w:t>6. Планы закупок формируются на срок, на который составляется закон субъекта Российской Федерации о бюджете субъекта Российской Федерации, закон субъекта Российской Федерации о бюджете территориального государственного внебюджетного фонда, муниципальный правовой акт представительного органа муниципального образования о местном бюджете.</w:t>
      </w:r>
    </w:p>
    <w:p w:rsidR="00CE3B81" w:rsidRDefault="00CE3B81">
      <w:pPr>
        <w:pStyle w:val="ConsPlusNormal"/>
        <w:spacing w:before="220"/>
        <w:ind w:firstLine="540"/>
        <w:jc w:val="both"/>
      </w:pPr>
      <w:r>
        <w:t xml:space="preserve">7. В планы закупок государственных заказчиков (муниципальных заказчиков) в соответствии с бюджетным законодательством Российской Федерации, а также в планы закупок юридических лиц, указанных в </w:t>
      </w:r>
      <w:hyperlink w:anchor="P47" w:history="1">
        <w:r>
          <w:rPr>
            <w:color w:val="0000FF"/>
          </w:rPr>
          <w:t>подпунктах "б"</w:t>
        </w:r>
      </w:hyperlink>
      <w:r>
        <w:t xml:space="preserve">, </w:t>
      </w:r>
      <w:hyperlink w:anchor="P48" w:history="1">
        <w:r>
          <w:rPr>
            <w:color w:val="0000FF"/>
          </w:rPr>
          <w:t>"</w:t>
        </w:r>
        <w:proofErr w:type="gramStart"/>
        <w:r>
          <w:rPr>
            <w:color w:val="0000FF"/>
          </w:rPr>
          <w:t>б</w:t>
        </w:r>
        <w:proofErr w:type="gramEnd"/>
        <w:r>
          <w:rPr>
            <w:color w:val="0000FF"/>
          </w:rPr>
          <w:t>(1)"</w:t>
        </w:r>
      </w:hyperlink>
      <w:r>
        <w:t xml:space="preserve"> и </w:t>
      </w:r>
      <w:hyperlink w:anchor="P50" w:history="1">
        <w:r>
          <w:rPr>
            <w:color w:val="0000FF"/>
          </w:rPr>
          <w:t>"в" пункта 3</w:t>
        </w:r>
      </w:hyperlink>
      <w:r>
        <w:t xml:space="preserve"> настоящего документа, включается информация о закупках, осуществление которых планируется по истечении планового периода. В этом случае информация вносится в планы закупок на весь срок планируемых закупок с учетом </w:t>
      </w:r>
      <w:r>
        <w:lastRenderedPageBreak/>
        <w:t>особенностей, установленных порядком формирования, утверждения и ведения планов закупок для обеспечения соответственно нужд субъекта Российской Федерации (муниципальных нужд).</w:t>
      </w:r>
    </w:p>
    <w:p w:rsidR="00CE3B81" w:rsidRDefault="00CE3B81">
      <w:pPr>
        <w:pStyle w:val="ConsPlusNormal"/>
        <w:jc w:val="both"/>
      </w:pPr>
      <w:r>
        <w:t xml:space="preserve">(в ред. </w:t>
      </w:r>
      <w:hyperlink r:id="rId25" w:history="1">
        <w:r>
          <w:rPr>
            <w:color w:val="0000FF"/>
          </w:rPr>
          <w:t>Постановления</w:t>
        </w:r>
      </w:hyperlink>
      <w:r>
        <w:t xml:space="preserve"> Правительства РФ от 25.01.2017 N 73)</w:t>
      </w:r>
    </w:p>
    <w:p w:rsidR="00CE3B81" w:rsidRDefault="00CE3B81">
      <w:pPr>
        <w:pStyle w:val="ConsPlusNormal"/>
        <w:spacing w:before="220"/>
        <w:ind w:firstLine="540"/>
        <w:jc w:val="both"/>
      </w:pPr>
      <w:r>
        <w:t xml:space="preserve">8. Лица, указанные в </w:t>
      </w:r>
      <w:hyperlink w:anchor="P45" w:history="1">
        <w:r>
          <w:rPr>
            <w:color w:val="0000FF"/>
          </w:rPr>
          <w:t>пункте 3</w:t>
        </w:r>
      </w:hyperlink>
      <w:r>
        <w:t xml:space="preserve"> настоящего документа, ведут планы закупок в соответствии с положениями Федерального </w:t>
      </w:r>
      <w:hyperlink r:id="rId26" w:history="1">
        <w:r>
          <w:rPr>
            <w:color w:val="0000FF"/>
          </w:rPr>
          <w:t>закона</w:t>
        </w:r>
      </w:hyperlink>
      <w:r>
        <w:t xml:space="preserve"> и настоящего документа. Основаниями для внесения изменений в утвержденные планы закупок в случае необходимости являются:</w:t>
      </w:r>
    </w:p>
    <w:p w:rsidR="00CE3B81" w:rsidRDefault="00CE3B81">
      <w:pPr>
        <w:pStyle w:val="ConsPlusNormal"/>
        <w:spacing w:before="220"/>
        <w:ind w:firstLine="540"/>
        <w:jc w:val="both"/>
      </w:pPr>
      <w:proofErr w:type="gramStart"/>
      <w:r>
        <w:t xml:space="preserve">а) приведение планов закупок в соответствие с утвержденными изменениями целей осуществления закупок, определенных с учетом положений </w:t>
      </w:r>
      <w:hyperlink r:id="rId27" w:history="1">
        <w:r>
          <w:rPr>
            <w:color w:val="0000FF"/>
          </w:rPr>
          <w:t>статьи 13</w:t>
        </w:r>
      </w:hyperlink>
      <w:r>
        <w:t xml:space="preserve"> Федерального закона и установленных в соответствии со </w:t>
      </w:r>
      <w:hyperlink r:id="rId28" w:history="1">
        <w:r>
          <w:rPr>
            <w:color w:val="0000FF"/>
          </w:rPr>
          <w:t>статьей 19</w:t>
        </w:r>
      </w:hyperlink>
      <w:r>
        <w:t xml:space="preserve"> Федерального закона требований к закупаемым товарам, работам, услугам (в том числе предельной цены товаров, работ, услуг) и нормативных затрат на обеспечение функций государственных органов, органов управления территориальными государственными внебюджетными фондами, муниципальных органов и</w:t>
      </w:r>
      <w:proofErr w:type="gramEnd"/>
      <w:r>
        <w:t xml:space="preserve"> подведомственных им казенных учреждений;</w:t>
      </w:r>
    </w:p>
    <w:p w:rsidR="00CE3B81" w:rsidRDefault="00CE3B81">
      <w:pPr>
        <w:pStyle w:val="ConsPlusNormal"/>
        <w:spacing w:before="220"/>
        <w:ind w:firstLine="540"/>
        <w:jc w:val="both"/>
      </w:pPr>
      <w:proofErr w:type="gramStart"/>
      <w:r>
        <w:t>б) приведение планов закупок в соответствие с законами субъектов Российской Федерации о внесении изменений в законы субъектов Российской Федерации о бюджетах субъектов Российской Федерации на текущий финансовый год (текущий финансовый год и плановый период), законами субъектов Российской Федерации о внесении изменений в законы о бюджетах территориальных государственных внебюджетных фондов и муниципальными правовыми актами о внесении изменений в муниципальные правовые акты</w:t>
      </w:r>
      <w:proofErr w:type="gramEnd"/>
      <w:r>
        <w:t xml:space="preserve"> о местных бюджетах на текущий финансовый год (текущий финансовый год и плановый период);</w:t>
      </w:r>
    </w:p>
    <w:p w:rsidR="00CE3B81" w:rsidRDefault="00CE3B81">
      <w:pPr>
        <w:pStyle w:val="ConsPlusNormal"/>
        <w:spacing w:before="220"/>
        <w:ind w:firstLine="540"/>
        <w:jc w:val="both"/>
      </w:pPr>
      <w:proofErr w:type="gramStart"/>
      <w:r>
        <w:t>в) 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roofErr w:type="gramEnd"/>
    </w:p>
    <w:p w:rsidR="00CE3B81" w:rsidRDefault="00CE3B81">
      <w:pPr>
        <w:pStyle w:val="ConsPlusNormal"/>
        <w:spacing w:before="220"/>
        <w:ind w:firstLine="540"/>
        <w:jc w:val="both"/>
      </w:pPr>
      <w:r>
        <w:t>г) реализация решения, принятого государственным заказчиком (муниципальным заказчиком) или юридическим лицом по итогам обязательного общественного обсуждения закупок;</w:t>
      </w:r>
    </w:p>
    <w:p w:rsidR="00CE3B81" w:rsidRDefault="00CE3B81">
      <w:pPr>
        <w:pStyle w:val="ConsPlusNormal"/>
        <w:spacing w:before="220"/>
        <w:ind w:firstLine="540"/>
        <w:jc w:val="both"/>
      </w:pPr>
      <w:r>
        <w:t>д) использование в соответствии с законодательством Российской Федерации экономии, полученной при осуществлении закупок;</w:t>
      </w:r>
    </w:p>
    <w:p w:rsidR="00CE3B81" w:rsidRDefault="00CE3B81">
      <w:pPr>
        <w:pStyle w:val="ConsPlusNormal"/>
        <w:spacing w:before="220"/>
        <w:ind w:firstLine="540"/>
        <w:jc w:val="both"/>
      </w:pPr>
      <w:r>
        <w:t xml:space="preserve">е) выдача предписания органами контроля, определенными </w:t>
      </w:r>
      <w:hyperlink r:id="rId29" w:history="1">
        <w:r>
          <w:rPr>
            <w:color w:val="0000FF"/>
          </w:rPr>
          <w:t>статьей 99</w:t>
        </w:r>
      </w:hyperlink>
      <w:r>
        <w:t xml:space="preserve"> Федерального закона, в том числе об аннулировании процедуры определения поставщиков (подрядчиков, исполнителей);</w:t>
      </w:r>
    </w:p>
    <w:p w:rsidR="00CE3B81" w:rsidRDefault="00CE3B81">
      <w:pPr>
        <w:pStyle w:val="ConsPlusNormal"/>
        <w:spacing w:before="220"/>
        <w:ind w:firstLine="540"/>
        <w:jc w:val="both"/>
      </w:pPr>
      <w:r>
        <w:t>ж) 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 закупок.</w:t>
      </w:r>
    </w:p>
    <w:p w:rsidR="00CE3B81" w:rsidRDefault="00CE3B81">
      <w:pPr>
        <w:pStyle w:val="ConsPlusNormal"/>
        <w:spacing w:before="220"/>
        <w:ind w:firstLine="540"/>
        <w:jc w:val="both"/>
      </w:pPr>
      <w:r>
        <w:t xml:space="preserve">9. </w:t>
      </w:r>
      <w:proofErr w:type="gramStart"/>
      <w:r>
        <w:t xml:space="preserve">В план закупок включается информация о закупках, извещение об осуществлении которых планируется разместить либо приглашение принять участие в определении поставщика (подрядчика, исполнителя) которых планируется направить в установленных Федеральным </w:t>
      </w:r>
      <w:hyperlink r:id="rId30" w:history="1">
        <w:r>
          <w:rPr>
            <w:color w:val="0000FF"/>
          </w:rPr>
          <w:t>законом</w:t>
        </w:r>
      </w:hyperlink>
      <w:r>
        <w:t xml:space="preserve"> случаях в очередном финансовом году и (или) плановом периоде, а также информация о закупках у единственного поставщика (подрядчика, исполнителя), контракты с которым планируются к заключению в течение указанного периода.</w:t>
      </w:r>
      <w:proofErr w:type="gramEnd"/>
    </w:p>
    <w:p w:rsidR="00CE3B81" w:rsidRDefault="00CE3B81">
      <w:pPr>
        <w:pStyle w:val="ConsPlusNormal"/>
        <w:spacing w:before="220"/>
        <w:ind w:firstLine="540"/>
        <w:jc w:val="both"/>
      </w:pPr>
      <w:r>
        <w:t xml:space="preserve">10. Формирование, утверждение и ведение планов закупок юридическими лицами, указанными в </w:t>
      </w:r>
      <w:hyperlink w:anchor="P52" w:history="1">
        <w:r>
          <w:rPr>
            <w:color w:val="0000FF"/>
          </w:rPr>
          <w:t>подпункте "г" пункта 3</w:t>
        </w:r>
      </w:hyperlink>
      <w:r>
        <w:t xml:space="preserve"> настоящего документа, осуществляются от лица соответствующих государственных органов субъектов Российской Федерации, органов управления </w:t>
      </w:r>
      <w:r>
        <w:lastRenderedPageBreak/>
        <w:t>территориальными государственными внебюджетными фондами или органов местного самоуправления, передавших этим лицам полномочия государственного заказчика (муниципального заказчика).</w:t>
      </w:r>
    </w:p>
    <w:p w:rsidR="00CE3B81" w:rsidRDefault="00CE3B81">
      <w:pPr>
        <w:pStyle w:val="ConsPlusNormal"/>
        <w:ind w:firstLine="540"/>
        <w:jc w:val="both"/>
      </w:pPr>
    </w:p>
    <w:p w:rsidR="00CE3B81" w:rsidRDefault="00CE3B81">
      <w:pPr>
        <w:pStyle w:val="ConsPlusNormal"/>
        <w:ind w:firstLine="540"/>
        <w:jc w:val="both"/>
      </w:pPr>
    </w:p>
    <w:p w:rsidR="00CE3B81" w:rsidRDefault="00CE3B81">
      <w:pPr>
        <w:pStyle w:val="ConsPlusNormal"/>
        <w:ind w:firstLine="540"/>
        <w:jc w:val="both"/>
      </w:pPr>
    </w:p>
    <w:p w:rsidR="00CE3B81" w:rsidRDefault="00CE3B81">
      <w:pPr>
        <w:pStyle w:val="ConsPlusNormal"/>
        <w:ind w:firstLine="540"/>
        <w:jc w:val="both"/>
      </w:pPr>
    </w:p>
    <w:p w:rsidR="00CE3B81" w:rsidRDefault="00CE3B81">
      <w:pPr>
        <w:pStyle w:val="ConsPlusNormal"/>
        <w:ind w:firstLine="540"/>
        <w:jc w:val="both"/>
      </w:pPr>
    </w:p>
    <w:p w:rsidR="00CE3B81" w:rsidRDefault="00CE3B81">
      <w:pPr>
        <w:pStyle w:val="ConsPlusNormal"/>
        <w:jc w:val="right"/>
        <w:outlineLvl w:val="0"/>
      </w:pPr>
      <w:r>
        <w:t>Утверждены</w:t>
      </w:r>
    </w:p>
    <w:p w:rsidR="00CE3B81" w:rsidRDefault="00CE3B81">
      <w:pPr>
        <w:pStyle w:val="ConsPlusNormal"/>
        <w:jc w:val="right"/>
      </w:pPr>
      <w:r>
        <w:t>постановлением Правительства</w:t>
      </w:r>
    </w:p>
    <w:p w:rsidR="00CE3B81" w:rsidRDefault="00CE3B81">
      <w:pPr>
        <w:pStyle w:val="ConsPlusNormal"/>
        <w:jc w:val="right"/>
      </w:pPr>
      <w:r>
        <w:t>Российской Федерации</w:t>
      </w:r>
    </w:p>
    <w:p w:rsidR="00CE3B81" w:rsidRDefault="00CE3B81">
      <w:pPr>
        <w:pStyle w:val="ConsPlusNormal"/>
        <w:jc w:val="right"/>
      </w:pPr>
      <w:r>
        <w:t>от 21 ноября 2013 г. N 1043</w:t>
      </w:r>
    </w:p>
    <w:p w:rsidR="00CE3B81" w:rsidRDefault="00CE3B81">
      <w:pPr>
        <w:pStyle w:val="ConsPlusNormal"/>
        <w:ind w:firstLine="540"/>
        <w:jc w:val="both"/>
      </w:pPr>
    </w:p>
    <w:p w:rsidR="00CE3B81" w:rsidRDefault="00CE3B81">
      <w:pPr>
        <w:pStyle w:val="ConsPlusTitle"/>
        <w:jc w:val="center"/>
      </w:pPr>
      <w:bookmarkStart w:id="7" w:name="P98"/>
      <w:bookmarkEnd w:id="7"/>
      <w:r>
        <w:t>ТРЕБОВАНИЯ К ФОРМЕ ПЛАНОВ ЗАКУПОК ТОВАРОВ, РАБОТ, УСЛУГ</w:t>
      </w:r>
    </w:p>
    <w:p w:rsidR="00CE3B81" w:rsidRDefault="00CE3B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E3B81">
        <w:trPr>
          <w:jc w:val="center"/>
        </w:trPr>
        <w:tc>
          <w:tcPr>
            <w:tcW w:w="9294" w:type="dxa"/>
            <w:tcBorders>
              <w:top w:val="nil"/>
              <w:left w:val="single" w:sz="24" w:space="0" w:color="CED3F1"/>
              <w:bottom w:val="nil"/>
              <w:right w:val="single" w:sz="24" w:space="0" w:color="F4F3F8"/>
            </w:tcBorders>
            <w:shd w:val="clear" w:color="auto" w:fill="F4F3F8"/>
          </w:tcPr>
          <w:p w:rsidR="00CE3B81" w:rsidRDefault="00CE3B81">
            <w:pPr>
              <w:pStyle w:val="ConsPlusNormal"/>
              <w:jc w:val="center"/>
            </w:pPr>
            <w:r>
              <w:rPr>
                <w:color w:val="392C69"/>
              </w:rPr>
              <w:t>Список изменяющих документов</w:t>
            </w:r>
          </w:p>
          <w:p w:rsidR="00CE3B81" w:rsidRDefault="00CE3B81">
            <w:pPr>
              <w:pStyle w:val="ConsPlusNormal"/>
              <w:jc w:val="center"/>
            </w:pPr>
            <w:proofErr w:type="gramStart"/>
            <w:r>
              <w:rPr>
                <w:color w:val="392C69"/>
              </w:rPr>
              <w:t xml:space="preserve">(в ред. Постановлений Правительства РФ от 29.10.2014 </w:t>
            </w:r>
            <w:hyperlink r:id="rId31" w:history="1">
              <w:r>
                <w:rPr>
                  <w:color w:val="0000FF"/>
                </w:rPr>
                <w:t>N 1113</w:t>
              </w:r>
            </w:hyperlink>
            <w:r>
              <w:rPr>
                <w:color w:val="392C69"/>
              </w:rPr>
              <w:t>,</w:t>
            </w:r>
            <w:proofErr w:type="gramEnd"/>
          </w:p>
          <w:p w:rsidR="00CE3B81" w:rsidRDefault="00CE3B81">
            <w:pPr>
              <w:pStyle w:val="ConsPlusNormal"/>
              <w:jc w:val="center"/>
            </w:pPr>
            <w:r>
              <w:rPr>
                <w:color w:val="392C69"/>
              </w:rPr>
              <w:t xml:space="preserve">от 25.01.2017 </w:t>
            </w:r>
            <w:hyperlink r:id="rId32" w:history="1">
              <w:r>
                <w:rPr>
                  <w:color w:val="0000FF"/>
                </w:rPr>
                <w:t>N 73</w:t>
              </w:r>
            </w:hyperlink>
            <w:r>
              <w:rPr>
                <w:color w:val="392C69"/>
              </w:rPr>
              <w:t xml:space="preserve">, от 16.08.2018 </w:t>
            </w:r>
            <w:hyperlink r:id="rId33" w:history="1">
              <w:r>
                <w:rPr>
                  <w:color w:val="0000FF"/>
                </w:rPr>
                <w:t>N 952</w:t>
              </w:r>
            </w:hyperlink>
            <w:r>
              <w:rPr>
                <w:color w:val="392C69"/>
              </w:rPr>
              <w:t>)</w:t>
            </w:r>
          </w:p>
        </w:tc>
      </w:tr>
    </w:tbl>
    <w:p w:rsidR="00CE3B81" w:rsidRDefault="00CE3B81">
      <w:pPr>
        <w:pStyle w:val="ConsPlusNormal"/>
        <w:ind w:firstLine="540"/>
        <w:jc w:val="both"/>
      </w:pPr>
    </w:p>
    <w:p w:rsidR="00CE3B81" w:rsidRDefault="00CE3B81">
      <w:pPr>
        <w:pStyle w:val="ConsPlusNormal"/>
        <w:ind w:firstLine="540"/>
        <w:jc w:val="both"/>
      </w:pPr>
      <w:r>
        <w:t>1. План закупок товаров, работ, услуг для обеспечения нужд субъекта Российской Федерации (муниципальных нужд) (далее - закупки) представляет собой единый документ, форма которого включает в том числе:</w:t>
      </w:r>
    </w:p>
    <w:p w:rsidR="00CE3B81" w:rsidRDefault="00CE3B81">
      <w:pPr>
        <w:pStyle w:val="ConsPlusNormal"/>
        <w:spacing w:before="220"/>
        <w:ind w:firstLine="540"/>
        <w:jc w:val="both"/>
      </w:pPr>
      <w:r>
        <w:t>а) полное наименование, местонахождение, телефон и адрес электронной почты государственного (муниципального) заказчика, юридического лица, осуществляющего формирование, утверждение и ведение плана закупок;</w:t>
      </w:r>
    </w:p>
    <w:p w:rsidR="00CE3B81" w:rsidRDefault="00CE3B81">
      <w:pPr>
        <w:pStyle w:val="ConsPlusNormal"/>
        <w:spacing w:before="220"/>
        <w:ind w:firstLine="540"/>
        <w:jc w:val="both"/>
      </w:pPr>
      <w:r>
        <w:t>б) идентификационный номер налогоплательщика;</w:t>
      </w:r>
    </w:p>
    <w:p w:rsidR="00CE3B81" w:rsidRDefault="00CE3B81">
      <w:pPr>
        <w:pStyle w:val="ConsPlusNormal"/>
        <w:spacing w:before="220"/>
        <w:ind w:firstLine="540"/>
        <w:jc w:val="both"/>
      </w:pPr>
      <w:r>
        <w:t>в) код причины постановки на учет;</w:t>
      </w:r>
    </w:p>
    <w:p w:rsidR="00CE3B81" w:rsidRDefault="00CE3B81">
      <w:pPr>
        <w:pStyle w:val="ConsPlusNormal"/>
        <w:spacing w:before="220"/>
        <w:ind w:firstLine="540"/>
        <w:jc w:val="both"/>
      </w:pPr>
      <w:r>
        <w:t xml:space="preserve">г) код по Общероссийскому </w:t>
      </w:r>
      <w:hyperlink r:id="rId34" w:history="1">
        <w:r>
          <w:rPr>
            <w:color w:val="0000FF"/>
          </w:rPr>
          <w:t>классификатору</w:t>
        </w:r>
      </w:hyperlink>
      <w:r>
        <w:t xml:space="preserve"> территорий муниципальных образований, идентифицирующий:</w:t>
      </w:r>
    </w:p>
    <w:p w:rsidR="00CE3B81" w:rsidRDefault="00CE3B81">
      <w:pPr>
        <w:pStyle w:val="ConsPlusNormal"/>
        <w:spacing w:before="220"/>
        <w:ind w:firstLine="540"/>
        <w:jc w:val="both"/>
      </w:pPr>
      <w:r>
        <w:t>субъект Российской Федерации (первый и второй знаки кода) - в отношении плана закупок для обеспечения нужд субъекта Российской Федерации;</w:t>
      </w:r>
    </w:p>
    <w:p w:rsidR="00CE3B81" w:rsidRDefault="00CE3B81">
      <w:pPr>
        <w:pStyle w:val="ConsPlusNormal"/>
        <w:spacing w:before="220"/>
        <w:ind w:firstLine="540"/>
        <w:jc w:val="both"/>
      </w:pPr>
      <w:r>
        <w:t>муниципальное образование - в отношении плана закупок для обеспечения муниципальных нужд;</w:t>
      </w:r>
    </w:p>
    <w:p w:rsidR="00CE3B81" w:rsidRDefault="00CE3B81">
      <w:pPr>
        <w:pStyle w:val="ConsPlusNormal"/>
        <w:spacing w:before="220"/>
        <w:ind w:firstLine="540"/>
        <w:jc w:val="both"/>
      </w:pPr>
      <w:r>
        <w:t>д) код по Общероссийскому классификатору предприятий и организаций;</w:t>
      </w:r>
    </w:p>
    <w:p w:rsidR="00CE3B81" w:rsidRDefault="00CE3B81">
      <w:pPr>
        <w:pStyle w:val="ConsPlusNormal"/>
        <w:spacing w:before="220"/>
        <w:ind w:firstLine="540"/>
        <w:jc w:val="both"/>
      </w:pPr>
      <w:r>
        <w:t xml:space="preserve">е) код по Общероссийскому </w:t>
      </w:r>
      <w:hyperlink r:id="rId35" w:history="1">
        <w:r>
          <w:rPr>
            <w:color w:val="0000FF"/>
          </w:rPr>
          <w:t>классификатору</w:t>
        </w:r>
      </w:hyperlink>
      <w:r>
        <w:t xml:space="preserve"> организационно-правовых форм;</w:t>
      </w:r>
    </w:p>
    <w:p w:rsidR="00CE3B81" w:rsidRDefault="00CE3B81">
      <w:pPr>
        <w:pStyle w:val="ConsPlusNormal"/>
        <w:spacing w:before="220"/>
        <w:ind w:firstLine="540"/>
        <w:jc w:val="both"/>
      </w:pPr>
      <w:proofErr w:type="gramStart"/>
      <w:r>
        <w:t>ж) в отношении плана закупок,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государственным органом субъекта Российской Федерации, органом управления территориальным государственным внебюджетным фондом или органом местного самоуправления, являющимся государственным (муниципальным) заказчиком, своих полномочий государственного (муниципального) заказчика по заключению и исполнению от лица указанных органов государственных (муниципальных) контрактов, - полное наименование, местонахождение, телефон и</w:t>
      </w:r>
      <w:proofErr w:type="gramEnd"/>
      <w:r>
        <w:t xml:space="preserve"> адрес электронной почты такого учреждения, предприятия с указанием кода по Общероссийскому </w:t>
      </w:r>
      <w:hyperlink r:id="rId36" w:history="1">
        <w:r>
          <w:rPr>
            <w:color w:val="0000FF"/>
          </w:rPr>
          <w:t>классификатору</w:t>
        </w:r>
      </w:hyperlink>
      <w:r>
        <w:t xml:space="preserve"> территорий муниципальных образований, идентифицирующего:</w:t>
      </w:r>
    </w:p>
    <w:p w:rsidR="00CE3B81" w:rsidRDefault="00CE3B81">
      <w:pPr>
        <w:pStyle w:val="ConsPlusNormal"/>
        <w:spacing w:before="220"/>
        <w:ind w:firstLine="540"/>
        <w:jc w:val="both"/>
      </w:pPr>
      <w:r>
        <w:lastRenderedPageBreak/>
        <w:t>субъект Российской Федерации (первый и второй знаки кода), на территории которого расположено государственное бюджетное, автономное учреждение субъекта Российской Федерации, государственное унитарное предприятие субъекта Российской Федерации;</w:t>
      </w:r>
    </w:p>
    <w:p w:rsidR="00CE3B81" w:rsidRDefault="00CE3B81">
      <w:pPr>
        <w:pStyle w:val="ConsPlusNormal"/>
        <w:spacing w:before="220"/>
        <w:ind w:firstLine="540"/>
        <w:jc w:val="both"/>
      </w:pPr>
      <w:r>
        <w:t>муниципальное образование, на территории которого расположено муниципальное бюджетное, автономное учреждение, муниципальное унитарное предприятие;</w:t>
      </w:r>
    </w:p>
    <w:p w:rsidR="00CE3B81" w:rsidRDefault="00CE3B81">
      <w:pPr>
        <w:pStyle w:val="ConsPlusNormal"/>
        <w:spacing w:before="220"/>
        <w:ind w:firstLine="540"/>
        <w:jc w:val="both"/>
      </w:pPr>
      <w:r>
        <w:t xml:space="preserve">з) таблицу, </w:t>
      </w:r>
      <w:proofErr w:type="gramStart"/>
      <w:r>
        <w:t>включающую</w:t>
      </w:r>
      <w:proofErr w:type="gramEnd"/>
      <w:r>
        <w:t xml:space="preserve"> в том числе следующую информацию с учетом особенностей, предусмотренных </w:t>
      </w:r>
      <w:hyperlink w:anchor="P127" w:history="1">
        <w:r>
          <w:rPr>
            <w:color w:val="0000FF"/>
          </w:rPr>
          <w:t>пунктом 2</w:t>
        </w:r>
      </w:hyperlink>
      <w:r>
        <w:t xml:space="preserve"> настоящего документа:</w:t>
      </w:r>
    </w:p>
    <w:p w:rsidR="00CE3B81" w:rsidRDefault="00CE3B81">
      <w:pPr>
        <w:pStyle w:val="ConsPlusNormal"/>
        <w:spacing w:before="220"/>
        <w:ind w:firstLine="540"/>
        <w:jc w:val="both"/>
      </w:pPr>
      <w:bookmarkStart w:id="8" w:name="P116"/>
      <w:bookmarkEnd w:id="8"/>
      <w:r>
        <w:t xml:space="preserve">идентификационный код закупки, сформированный в соответствии со </w:t>
      </w:r>
      <w:hyperlink r:id="rId37" w:history="1">
        <w:r>
          <w:rPr>
            <w:color w:val="0000FF"/>
          </w:rPr>
          <w:t>статьей 23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CE3B81" w:rsidRDefault="00CE3B81">
      <w:pPr>
        <w:pStyle w:val="ConsPlusNormal"/>
        <w:spacing w:before="220"/>
        <w:ind w:firstLine="540"/>
        <w:jc w:val="both"/>
      </w:pPr>
      <w:bookmarkStart w:id="9" w:name="P117"/>
      <w:bookmarkEnd w:id="9"/>
      <w:r>
        <w:t xml:space="preserve">цель осуществления закупок в соответствии со </w:t>
      </w:r>
      <w:hyperlink r:id="rId38" w:history="1">
        <w:r>
          <w:rPr>
            <w:color w:val="0000FF"/>
          </w:rPr>
          <w:t>статьей 13</w:t>
        </w:r>
      </w:hyperlink>
      <w:r>
        <w:t xml:space="preserve"> Федерального закона. </w:t>
      </w:r>
      <w:proofErr w:type="gramStart"/>
      <w:r>
        <w:t>При этом в план закупок включается наименование мероприятия государственной программы субъекта Российской Федерации (в том числе региональной целевой программы, иного документа стратегического и программно-целевого планирования субъекта Российской Федерации), муниципальной программы с указанием соответствующего ожидаемого результата реализации такого мероприятия либо наименование функции (полномочия) государственного органа субъекта Российской Федерации, органа управления территориальным государственным внебюджетным фондом, муниципального органа, не предусмотренной указанными программами, а</w:t>
      </w:r>
      <w:proofErr w:type="gramEnd"/>
      <w:r>
        <w:t xml:space="preserve"> также наименование международного договора Российской Федерации, затрагивающего полномочия субъекта Российской Федерации;</w:t>
      </w:r>
    </w:p>
    <w:p w:rsidR="00CE3B81" w:rsidRDefault="00CE3B81">
      <w:pPr>
        <w:pStyle w:val="ConsPlusNormal"/>
        <w:spacing w:before="220"/>
        <w:ind w:firstLine="540"/>
        <w:jc w:val="both"/>
      </w:pPr>
      <w:bookmarkStart w:id="10" w:name="P118"/>
      <w:bookmarkEnd w:id="10"/>
      <w:r>
        <w:t>наименование объекта и (или) объектов закупок;</w:t>
      </w:r>
    </w:p>
    <w:p w:rsidR="00CE3B81" w:rsidRDefault="00CE3B81">
      <w:pPr>
        <w:pStyle w:val="ConsPlusNormal"/>
        <w:spacing w:before="220"/>
        <w:ind w:firstLine="540"/>
        <w:jc w:val="both"/>
      </w:pPr>
      <w:r>
        <w:t>планируемый год размещения извещения об осуществлении закупок или приглашения принять участие в определении поставщика (подрядчика, исполнителя) либо заключения контракта с единственным поставщиком (подрядчиком, исполнителем);</w:t>
      </w:r>
    </w:p>
    <w:p w:rsidR="00CE3B81" w:rsidRDefault="00CE3B81">
      <w:pPr>
        <w:pStyle w:val="ConsPlusNormal"/>
        <w:spacing w:before="220"/>
        <w:ind w:firstLine="540"/>
        <w:jc w:val="both"/>
      </w:pPr>
      <w:bookmarkStart w:id="11" w:name="P120"/>
      <w:bookmarkEnd w:id="11"/>
      <w:r>
        <w:t>объем финансового обеспечения (планируемые платежи) для осуществления закупок на соответствующий финансовый год;</w:t>
      </w:r>
    </w:p>
    <w:p w:rsidR="00CE3B81" w:rsidRDefault="00CE3B81">
      <w:pPr>
        <w:pStyle w:val="ConsPlusNormal"/>
        <w:spacing w:before="220"/>
        <w:ind w:firstLine="540"/>
        <w:jc w:val="both"/>
      </w:pPr>
      <w:r>
        <w:t xml:space="preserve">сроки (периодичность) осуществления планируемых закупок. </w:t>
      </w:r>
      <w:proofErr w:type="gramStart"/>
      <w:r>
        <w:t>При этом указывается срок (сроки) поставки товаров, выполнения работ, оказания услуг на квартал, год (периодичность поставки товаров, выполнения работ, оказания услуг - еженедельно, 2 раза в месяц, ежемесячно, ежеквартально, один раз в полгода, один раз в год и др.);</w:t>
      </w:r>
      <w:proofErr w:type="gramEnd"/>
    </w:p>
    <w:p w:rsidR="00CE3B81" w:rsidRDefault="00CE3B81">
      <w:pPr>
        <w:pStyle w:val="ConsPlusNormal"/>
        <w:spacing w:before="220"/>
        <w:ind w:firstLine="540"/>
        <w:jc w:val="both"/>
      </w:pPr>
      <w:bookmarkStart w:id="12" w:name="P122"/>
      <w:bookmarkEnd w:id="12"/>
      <w:proofErr w:type="gramStart"/>
      <w:r>
        <w:t>сведения о закупках (да или нет),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которые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roofErr w:type="gramEnd"/>
    </w:p>
    <w:p w:rsidR="00CE3B81" w:rsidRDefault="00CE3B81">
      <w:pPr>
        <w:pStyle w:val="ConsPlusNormal"/>
        <w:spacing w:before="220"/>
        <w:ind w:firstLine="540"/>
        <w:jc w:val="both"/>
      </w:pPr>
      <w:bookmarkStart w:id="13" w:name="P123"/>
      <w:bookmarkEnd w:id="13"/>
      <w:r>
        <w:t xml:space="preserve">сведения об обязательном общественном обсуждении закупок (да или нет) в соответствии со </w:t>
      </w:r>
      <w:hyperlink r:id="rId39" w:history="1">
        <w:r>
          <w:rPr>
            <w:color w:val="0000FF"/>
          </w:rPr>
          <w:t>статьей 20</w:t>
        </w:r>
      </w:hyperlink>
      <w:r>
        <w:t xml:space="preserve"> Федерального закона;</w:t>
      </w:r>
    </w:p>
    <w:p w:rsidR="00CE3B81" w:rsidRDefault="00CE3B81">
      <w:pPr>
        <w:pStyle w:val="ConsPlusNormal"/>
        <w:spacing w:before="220"/>
        <w:ind w:firstLine="540"/>
        <w:jc w:val="both"/>
      </w:pPr>
      <w:r>
        <w:t>дата, содержание и обоснование вносимых в план закупок изменений;</w:t>
      </w:r>
    </w:p>
    <w:p w:rsidR="00CE3B81" w:rsidRDefault="00CE3B81">
      <w:pPr>
        <w:pStyle w:val="ConsPlusNormal"/>
        <w:spacing w:before="220"/>
        <w:ind w:firstLine="540"/>
        <w:jc w:val="both"/>
      </w:pPr>
      <w:proofErr w:type="gramStart"/>
      <w:r>
        <w:t>и) дату утверждения плана закупок, фамилию, имя, отчество (при наличии) лица, являющегося ответственным исполнителем плана закупок, должность, фамилию, имя, отчество (при наличии) лица, утвердившего план закупок;</w:t>
      </w:r>
      <w:proofErr w:type="gramEnd"/>
    </w:p>
    <w:p w:rsidR="00CE3B81" w:rsidRDefault="00CE3B81">
      <w:pPr>
        <w:pStyle w:val="ConsPlusNormal"/>
        <w:spacing w:before="220"/>
        <w:ind w:firstLine="540"/>
        <w:jc w:val="both"/>
      </w:pPr>
      <w:r>
        <w:t xml:space="preserve">к) приложения, содержащие обоснования в отношении каждого объекта или объектов </w:t>
      </w:r>
      <w:r>
        <w:lastRenderedPageBreak/>
        <w:t xml:space="preserve">закупок, подготовленные в порядке, установленном Правительством Российской Федерации в соответствии с </w:t>
      </w:r>
      <w:hyperlink r:id="rId40" w:history="1">
        <w:r>
          <w:rPr>
            <w:color w:val="0000FF"/>
          </w:rPr>
          <w:t>частью 7 статьи 18</w:t>
        </w:r>
      </w:hyperlink>
      <w:r>
        <w:t xml:space="preserve"> Федерального закона.</w:t>
      </w:r>
    </w:p>
    <w:p w:rsidR="00CE3B81" w:rsidRDefault="00CE3B81">
      <w:pPr>
        <w:pStyle w:val="ConsPlusNormal"/>
        <w:spacing w:before="220"/>
        <w:ind w:firstLine="540"/>
        <w:jc w:val="both"/>
      </w:pPr>
      <w:bookmarkStart w:id="14" w:name="P127"/>
      <w:bookmarkEnd w:id="14"/>
      <w:r>
        <w:t xml:space="preserve">2. </w:t>
      </w:r>
      <w:proofErr w:type="gramStart"/>
      <w:r>
        <w:t xml:space="preserve">В соответствии с </w:t>
      </w:r>
      <w:hyperlink w:anchor="P116" w:history="1">
        <w:r>
          <w:rPr>
            <w:color w:val="0000FF"/>
          </w:rPr>
          <w:t>абзацами вторым</w:t>
        </w:r>
      </w:hyperlink>
      <w:r>
        <w:t xml:space="preserve">, </w:t>
      </w:r>
      <w:hyperlink w:anchor="P118" w:history="1">
        <w:r>
          <w:rPr>
            <w:color w:val="0000FF"/>
          </w:rPr>
          <w:t>четвертым</w:t>
        </w:r>
      </w:hyperlink>
      <w:r>
        <w:t xml:space="preserve"> и </w:t>
      </w:r>
      <w:hyperlink w:anchor="P120" w:history="1">
        <w:r>
          <w:rPr>
            <w:color w:val="0000FF"/>
          </w:rPr>
          <w:t>шестым подпункта "з" пункта 1</w:t>
        </w:r>
      </w:hyperlink>
      <w:r>
        <w:t xml:space="preserve"> настоящего документа информация о закупках, которые планируется осуществлять в соответствии с </w:t>
      </w:r>
      <w:hyperlink r:id="rId41" w:history="1">
        <w:r>
          <w:rPr>
            <w:color w:val="0000FF"/>
          </w:rPr>
          <w:t>пунктом 7 части 2 статьи 83</w:t>
        </w:r>
      </w:hyperlink>
      <w:r>
        <w:t xml:space="preserve">, </w:t>
      </w:r>
      <w:hyperlink r:id="rId42" w:history="1">
        <w:r>
          <w:rPr>
            <w:color w:val="0000FF"/>
          </w:rPr>
          <w:t>пунктом 3 части 2 статьи 83.1</w:t>
        </w:r>
      </w:hyperlink>
      <w:r>
        <w:t xml:space="preserve"> и </w:t>
      </w:r>
      <w:hyperlink r:id="rId43" w:history="1">
        <w:r>
          <w:rPr>
            <w:color w:val="0000FF"/>
          </w:rPr>
          <w:t>пунктами 4</w:t>
        </w:r>
      </w:hyperlink>
      <w:r>
        <w:t xml:space="preserve">, </w:t>
      </w:r>
      <w:hyperlink r:id="rId44" w:history="1">
        <w:r>
          <w:rPr>
            <w:color w:val="0000FF"/>
          </w:rPr>
          <w:t>5</w:t>
        </w:r>
      </w:hyperlink>
      <w:r>
        <w:t xml:space="preserve">, </w:t>
      </w:r>
      <w:hyperlink r:id="rId45" w:history="1">
        <w:r>
          <w:rPr>
            <w:color w:val="0000FF"/>
          </w:rPr>
          <w:t>23</w:t>
        </w:r>
      </w:hyperlink>
      <w:r>
        <w:t xml:space="preserve">, </w:t>
      </w:r>
      <w:hyperlink r:id="rId46" w:history="1">
        <w:r>
          <w:rPr>
            <w:color w:val="0000FF"/>
          </w:rPr>
          <w:t>26</w:t>
        </w:r>
      </w:hyperlink>
      <w:r>
        <w:t xml:space="preserve">, </w:t>
      </w:r>
      <w:hyperlink r:id="rId47" w:history="1">
        <w:r>
          <w:rPr>
            <w:color w:val="0000FF"/>
          </w:rPr>
          <w:t>33</w:t>
        </w:r>
      </w:hyperlink>
      <w:r>
        <w:t xml:space="preserve">, </w:t>
      </w:r>
      <w:hyperlink r:id="rId48" w:history="1">
        <w:r>
          <w:rPr>
            <w:color w:val="0000FF"/>
          </w:rPr>
          <w:t>42</w:t>
        </w:r>
      </w:hyperlink>
      <w:r>
        <w:t xml:space="preserve"> и </w:t>
      </w:r>
      <w:hyperlink r:id="rId49" w:history="1">
        <w:r>
          <w:rPr>
            <w:color w:val="0000FF"/>
          </w:rPr>
          <w:t>44 части 1 статьи 93</w:t>
        </w:r>
      </w:hyperlink>
      <w:r>
        <w:t xml:space="preserve"> Федерального закона, указывается в плане закупок одной строкой в отношении каждого из следующих объектов закупок:</w:t>
      </w:r>
      <w:proofErr w:type="gramEnd"/>
    </w:p>
    <w:p w:rsidR="00CE3B81" w:rsidRDefault="00CE3B81">
      <w:pPr>
        <w:pStyle w:val="ConsPlusNormal"/>
        <w:jc w:val="both"/>
      </w:pPr>
      <w:r>
        <w:t xml:space="preserve">(в ред. Постановлений Правительства РФ от 25.01.2017 </w:t>
      </w:r>
      <w:hyperlink r:id="rId50" w:history="1">
        <w:r>
          <w:rPr>
            <w:color w:val="0000FF"/>
          </w:rPr>
          <w:t>N 73</w:t>
        </w:r>
      </w:hyperlink>
      <w:r>
        <w:t xml:space="preserve">, от 16.08.2018 </w:t>
      </w:r>
      <w:hyperlink r:id="rId51" w:history="1">
        <w:r>
          <w:rPr>
            <w:color w:val="0000FF"/>
          </w:rPr>
          <w:t>N 952</w:t>
        </w:r>
      </w:hyperlink>
      <w:r>
        <w:t>)</w:t>
      </w:r>
    </w:p>
    <w:p w:rsidR="00CE3B81" w:rsidRDefault="00CE3B81">
      <w:pPr>
        <w:pStyle w:val="ConsPlusNormal"/>
        <w:spacing w:before="220"/>
        <w:ind w:firstLine="540"/>
        <w:jc w:val="both"/>
      </w:pPr>
      <w:r>
        <w:t xml:space="preserve">а) лекарственные препараты, закупаемые в соответствии с </w:t>
      </w:r>
      <w:hyperlink r:id="rId52" w:history="1">
        <w:r>
          <w:rPr>
            <w:color w:val="0000FF"/>
          </w:rPr>
          <w:t>пунктом 7 части 2 статьи 83</w:t>
        </w:r>
      </w:hyperlink>
      <w:r>
        <w:t xml:space="preserve">, </w:t>
      </w:r>
      <w:hyperlink r:id="rId53" w:history="1">
        <w:r>
          <w:rPr>
            <w:color w:val="0000FF"/>
          </w:rPr>
          <w:t>пунктом 3 части 2 статьи 83.1</w:t>
        </w:r>
      </w:hyperlink>
      <w:r>
        <w:t xml:space="preserve"> Федерального закона;</w:t>
      </w:r>
    </w:p>
    <w:p w:rsidR="00CE3B81" w:rsidRDefault="00CE3B81">
      <w:pPr>
        <w:pStyle w:val="ConsPlusNormal"/>
        <w:jc w:val="both"/>
      </w:pPr>
      <w:r>
        <w:t xml:space="preserve">(в ред. </w:t>
      </w:r>
      <w:hyperlink r:id="rId54" w:history="1">
        <w:r>
          <w:rPr>
            <w:color w:val="0000FF"/>
          </w:rPr>
          <w:t>Постановления</w:t>
        </w:r>
      </w:hyperlink>
      <w:r>
        <w:t xml:space="preserve"> Правительства РФ от 16.08.2018 N 952)</w:t>
      </w:r>
    </w:p>
    <w:p w:rsidR="00CE3B81" w:rsidRDefault="00CE3B81">
      <w:pPr>
        <w:pStyle w:val="ConsPlusNormal"/>
        <w:spacing w:before="220"/>
        <w:ind w:firstLine="540"/>
        <w:jc w:val="both"/>
      </w:pPr>
      <w:r>
        <w:t xml:space="preserve">б) товары, работы или услуги на сумму, не превышающую 100 тыс. рублей (в случае заключения заказчиком контракта в соответствии с </w:t>
      </w:r>
      <w:hyperlink r:id="rId55" w:history="1">
        <w:r>
          <w:rPr>
            <w:color w:val="0000FF"/>
          </w:rPr>
          <w:t>пунктом 4 части 1 статьи 93</w:t>
        </w:r>
      </w:hyperlink>
      <w:r>
        <w:t xml:space="preserve"> Федерального закона);</w:t>
      </w:r>
    </w:p>
    <w:p w:rsidR="00CE3B81" w:rsidRDefault="00CE3B81">
      <w:pPr>
        <w:pStyle w:val="ConsPlusNormal"/>
        <w:spacing w:before="220"/>
        <w:ind w:firstLine="540"/>
        <w:jc w:val="both"/>
      </w:pPr>
      <w:r>
        <w:t xml:space="preserve">в) товары, работы или услуги на сумму, не превышающую 400 тыс. рублей (в случае заключения заказчиком контракта в соответствии с </w:t>
      </w:r>
      <w:hyperlink r:id="rId56" w:history="1">
        <w:r>
          <w:rPr>
            <w:color w:val="0000FF"/>
          </w:rPr>
          <w:t>пунктом 5 части 1 статьи 93</w:t>
        </w:r>
      </w:hyperlink>
      <w:r>
        <w:t xml:space="preserve"> Федерального закона);</w:t>
      </w:r>
    </w:p>
    <w:p w:rsidR="00CE3B81" w:rsidRDefault="00CE3B81">
      <w:pPr>
        <w:pStyle w:val="ConsPlusNormal"/>
        <w:spacing w:before="220"/>
        <w:ind w:firstLine="540"/>
        <w:jc w:val="both"/>
      </w:pPr>
      <w:proofErr w:type="gramStart"/>
      <w:r>
        <w:t xml:space="preserve">г) услуги, связанные с направлением работника в служебную командировку, а также услуги, связанные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(в случае заключения заказчиком контракта в соответствии с </w:t>
      </w:r>
      <w:hyperlink r:id="rId57" w:history="1">
        <w:r>
          <w:rPr>
            <w:color w:val="0000FF"/>
          </w:rPr>
          <w:t>пунктом 26 части 1 статьи 93</w:t>
        </w:r>
      </w:hyperlink>
      <w:r>
        <w:t xml:space="preserve"> Федерального закона);</w:t>
      </w:r>
      <w:proofErr w:type="gramEnd"/>
    </w:p>
    <w:p w:rsidR="00CE3B81" w:rsidRDefault="00CE3B81">
      <w:pPr>
        <w:pStyle w:val="ConsPlusNormal"/>
        <w:spacing w:before="220"/>
        <w:ind w:firstLine="540"/>
        <w:jc w:val="both"/>
      </w:pPr>
      <w:r>
        <w:t>д) преподавательские услуги, оказываемые физическими лицами;</w:t>
      </w:r>
    </w:p>
    <w:p w:rsidR="00CE3B81" w:rsidRDefault="00CE3B81">
      <w:pPr>
        <w:pStyle w:val="ConsPlusNormal"/>
        <w:spacing w:before="220"/>
        <w:ind w:firstLine="540"/>
        <w:jc w:val="both"/>
      </w:pPr>
      <w:r>
        <w:t>е) услуги экскурсовода (гида), оказываемые физическими лицами;</w:t>
      </w:r>
    </w:p>
    <w:p w:rsidR="00CE3B81" w:rsidRDefault="00CE3B81">
      <w:pPr>
        <w:pStyle w:val="ConsPlusNormal"/>
        <w:spacing w:before="220"/>
        <w:ind w:firstLine="540"/>
        <w:jc w:val="both"/>
      </w:pPr>
      <w:r>
        <w:t>ж) услуги по содержанию и ремонту одного или нескольких нежилых помещений, переданных в безвозмездное пользование или оперативное управление заказчику, услуги по водо-, тепл</w:t>
      </w:r>
      <w:proofErr w:type="gramStart"/>
      <w:r>
        <w:t>о-</w:t>
      </w:r>
      <w:proofErr w:type="gramEnd"/>
      <w:r>
        <w:t>, газо- и энергоснабжению, услуги по охране, услуги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CE3B81" w:rsidRDefault="00CE3B81">
      <w:pPr>
        <w:pStyle w:val="ConsPlusNormal"/>
        <w:jc w:val="both"/>
      </w:pPr>
      <w:r>
        <w:t xml:space="preserve">(пп. "ж" </w:t>
      </w:r>
      <w:proofErr w:type="gramStart"/>
      <w:r>
        <w:t>введен</w:t>
      </w:r>
      <w:proofErr w:type="gramEnd"/>
      <w:r>
        <w:t xml:space="preserve"> </w:t>
      </w:r>
      <w:hyperlink r:id="rId58" w:history="1">
        <w:r>
          <w:rPr>
            <w:color w:val="0000FF"/>
          </w:rPr>
          <w:t>Постановлением</w:t>
        </w:r>
      </w:hyperlink>
      <w:r>
        <w:t xml:space="preserve"> Правительства РФ от 25.01.2017 N 73)</w:t>
      </w:r>
    </w:p>
    <w:p w:rsidR="00CE3B81" w:rsidRDefault="00CE3B81">
      <w:pPr>
        <w:pStyle w:val="ConsPlusNormal"/>
        <w:spacing w:before="220"/>
        <w:ind w:firstLine="540"/>
        <w:jc w:val="both"/>
      </w:pPr>
      <w:r>
        <w:t xml:space="preserve">з) работы, связанные со сбором и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выполняемые физическими лицами (в случае заключения заказчиком контракта в соответствии с </w:t>
      </w:r>
      <w:hyperlink r:id="rId59" w:history="1">
        <w:r>
          <w:rPr>
            <w:color w:val="0000FF"/>
          </w:rPr>
          <w:t>пунктом 42 части 1 статьи 93</w:t>
        </w:r>
      </w:hyperlink>
      <w:r>
        <w:t xml:space="preserve"> Федерального закона);</w:t>
      </w:r>
    </w:p>
    <w:p w:rsidR="00CE3B81" w:rsidRDefault="00CE3B81">
      <w:pPr>
        <w:pStyle w:val="ConsPlusNormal"/>
        <w:jc w:val="both"/>
      </w:pPr>
      <w:r>
        <w:t xml:space="preserve">(пп. "з" </w:t>
      </w:r>
      <w:proofErr w:type="gramStart"/>
      <w:r>
        <w:t>введен</w:t>
      </w:r>
      <w:proofErr w:type="gramEnd"/>
      <w:r>
        <w:t xml:space="preserve"> </w:t>
      </w:r>
      <w:hyperlink r:id="rId60" w:history="1">
        <w:r>
          <w:rPr>
            <w:color w:val="0000FF"/>
          </w:rPr>
          <w:t>Постановлением</w:t>
        </w:r>
      </w:hyperlink>
      <w:r>
        <w:t xml:space="preserve"> Правительства РФ от 25.01.2017 N 73)</w:t>
      </w:r>
    </w:p>
    <w:p w:rsidR="00CE3B81" w:rsidRDefault="00CE3B81">
      <w:pPr>
        <w:pStyle w:val="ConsPlusNormal"/>
        <w:spacing w:before="220"/>
        <w:ind w:firstLine="540"/>
        <w:jc w:val="both"/>
      </w:pPr>
      <w:r>
        <w:t xml:space="preserve">и) услуги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(в случае заключения заказчиком контракта в соответствии с </w:t>
      </w:r>
      <w:hyperlink r:id="rId61" w:history="1">
        <w:r>
          <w:rPr>
            <w:color w:val="0000FF"/>
          </w:rPr>
          <w:t>пунктом 44 части 1 статьи 93</w:t>
        </w:r>
      </w:hyperlink>
      <w:r>
        <w:t xml:space="preserve"> Федерального закона).</w:t>
      </w:r>
    </w:p>
    <w:p w:rsidR="00CE3B81" w:rsidRDefault="00CE3B81">
      <w:pPr>
        <w:pStyle w:val="ConsPlusNormal"/>
        <w:jc w:val="both"/>
      </w:pPr>
      <w:r>
        <w:t xml:space="preserve">(пп. "и" </w:t>
      </w:r>
      <w:proofErr w:type="gramStart"/>
      <w:r>
        <w:t>введен</w:t>
      </w:r>
      <w:proofErr w:type="gramEnd"/>
      <w:r>
        <w:t xml:space="preserve"> </w:t>
      </w:r>
      <w:hyperlink r:id="rId62" w:history="1">
        <w:r>
          <w:rPr>
            <w:color w:val="0000FF"/>
          </w:rPr>
          <w:t>Постановлением</w:t>
        </w:r>
      </w:hyperlink>
      <w:r>
        <w:t xml:space="preserve"> Правительства РФ от 25.01.2017 N 73)</w:t>
      </w:r>
    </w:p>
    <w:p w:rsidR="00CE3B81" w:rsidRDefault="00CE3B81">
      <w:pPr>
        <w:pStyle w:val="ConsPlusNormal"/>
        <w:spacing w:before="220"/>
        <w:ind w:firstLine="540"/>
        <w:jc w:val="both"/>
      </w:pPr>
      <w:r>
        <w:t xml:space="preserve">2(1). По закупкам, предусмотренным </w:t>
      </w:r>
      <w:hyperlink w:anchor="P127" w:history="1">
        <w:r>
          <w:rPr>
            <w:color w:val="0000FF"/>
          </w:rPr>
          <w:t>пунктом 2</w:t>
        </w:r>
      </w:hyperlink>
      <w:r>
        <w:t xml:space="preserve"> настоящего документа, информация, предусмотренная </w:t>
      </w:r>
      <w:hyperlink w:anchor="P117" w:history="1">
        <w:r>
          <w:rPr>
            <w:color w:val="0000FF"/>
          </w:rPr>
          <w:t>абзацами третьим</w:t>
        </w:r>
      </w:hyperlink>
      <w:r>
        <w:t xml:space="preserve">, </w:t>
      </w:r>
      <w:hyperlink w:anchor="P122" w:history="1">
        <w:r>
          <w:rPr>
            <w:color w:val="0000FF"/>
          </w:rPr>
          <w:t>восьмым</w:t>
        </w:r>
      </w:hyperlink>
      <w:r>
        <w:t xml:space="preserve"> и </w:t>
      </w:r>
      <w:hyperlink w:anchor="P123" w:history="1">
        <w:r>
          <w:rPr>
            <w:color w:val="0000FF"/>
          </w:rPr>
          <w:t>девятым подпункта "з" пункта 1</w:t>
        </w:r>
      </w:hyperlink>
      <w:r>
        <w:t xml:space="preserve"> настоящего </w:t>
      </w:r>
      <w:r>
        <w:lastRenderedPageBreak/>
        <w:t xml:space="preserve">документа, не указывается. В качестве наименования объекта и (или) объектов закупки указывается положение Федерального </w:t>
      </w:r>
      <w:hyperlink r:id="rId63" w:history="1">
        <w:r>
          <w:rPr>
            <w:color w:val="0000FF"/>
          </w:rPr>
          <w:t>закона</w:t>
        </w:r>
      </w:hyperlink>
      <w:r>
        <w:t xml:space="preserve">, являющееся основанием для осуществления закупок, в том числе у единственного поставщика (подрядчика, исполнителя), информация </w:t>
      </w:r>
      <w:proofErr w:type="gramStart"/>
      <w:r>
        <w:t>о</w:t>
      </w:r>
      <w:proofErr w:type="gramEnd"/>
      <w:r>
        <w:t xml:space="preserve"> </w:t>
      </w:r>
      <w:proofErr w:type="gramStart"/>
      <w:r>
        <w:t>которых</w:t>
      </w:r>
      <w:proofErr w:type="gramEnd"/>
      <w:r>
        <w:t xml:space="preserve"> включается в соответствии с </w:t>
      </w:r>
      <w:hyperlink w:anchor="P127" w:history="1">
        <w:r>
          <w:rPr>
            <w:color w:val="0000FF"/>
          </w:rPr>
          <w:t>пунктом 2</w:t>
        </w:r>
      </w:hyperlink>
      <w:r>
        <w:t xml:space="preserve"> настоящего документа в план закупок одной строкой.</w:t>
      </w:r>
    </w:p>
    <w:p w:rsidR="00CE3B81" w:rsidRDefault="00CE3B81">
      <w:pPr>
        <w:pStyle w:val="ConsPlusNormal"/>
        <w:jc w:val="both"/>
      </w:pPr>
      <w:r>
        <w:t>(</w:t>
      </w:r>
      <w:proofErr w:type="gramStart"/>
      <w:r>
        <w:t>п</w:t>
      </w:r>
      <w:proofErr w:type="gramEnd"/>
      <w:r>
        <w:t xml:space="preserve">. 2(1) введен </w:t>
      </w:r>
      <w:hyperlink r:id="rId64" w:history="1">
        <w:r>
          <w:rPr>
            <w:color w:val="0000FF"/>
          </w:rPr>
          <w:t>Постановлением</w:t>
        </w:r>
      </w:hyperlink>
      <w:r>
        <w:t xml:space="preserve"> Правительства РФ от 25.01.2017 N 73)</w:t>
      </w:r>
    </w:p>
    <w:p w:rsidR="00CE3B81" w:rsidRDefault="00CE3B81">
      <w:pPr>
        <w:pStyle w:val="ConsPlusNormal"/>
        <w:spacing w:before="220"/>
        <w:ind w:firstLine="540"/>
        <w:jc w:val="both"/>
      </w:pPr>
      <w:r>
        <w:t xml:space="preserve">3. </w:t>
      </w:r>
      <w:proofErr w:type="gramStart"/>
      <w:r>
        <w:t>В плане закупок отдельными строками указывается итоговый объем финансового обеспечения, предусмотренный для осуществления закупок в текущем финансовом году, плановом периоде и в последующих годах (в случае если закупки планируется осуществить по истечении планового периода), детализированный на объем финансового обеспечения по каждому коду бюджетной классификации и на объем финансового обеспечения по каждому соглашению о предоставлении субсидии.</w:t>
      </w:r>
      <w:proofErr w:type="gramEnd"/>
    </w:p>
    <w:p w:rsidR="00CE3B81" w:rsidRDefault="00CE3B81">
      <w:pPr>
        <w:pStyle w:val="ConsPlusNormal"/>
        <w:jc w:val="both"/>
      </w:pPr>
      <w:r>
        <w:t>(</w:t>
      </w:r>
      <w:proofErr w:type="gramStart"/>
      <w:r>
        <w:t>п</w:t>
      </w:r>
      <w:proofErr w:type="gramEnd"/>
      <w:r>
        <w:t xml:space="preserve">. 3 в ред. </w:t>
      </w:r>
      <w:hyperlink r:id="rId65" w:history="1">
        <w:r>
          <w:rPr>
            <w:color w:val="0000FF"/>
          </w:rPr>
          <w:t>Постановления</w:t>
        </w:r>
      </w:hyperlink>
      <w:r>
        <w:t xml:space="preserve"> Правительства РФ от 25.01.2017 N 73)</w:t>
      </w:r>
    </w:p>
    <w:p w:rsidR="00CE3B81" w:rsidRDefault="00CE3B81">
      <w:pPr>
        <w:pStyle w:val="ConsPlusNormal"/>
        <w:spacing w:before="220"/>
        <w:ind w:firstLine="540"/>
        <w:jc w:val="both"/>
      </w:pPr>
      <w:r>
        <w:t xml:space="preserve">3(1). </w:t>
      </w:r>
      <w:proofErr w:type="gramStart"/>
      <w:r>
        <w:t>Информация о закупках, необходимых для обеспечения нужд субъекта Российской Федерации и муниципальных нужд, если сведения о таких нуждах составляют государственную тайну, или о закупках, сведения о которых составляют государственную тайну, подлежит включению в приложение к плану закупок на 20__ финансовый год и на плановый период 20__ и 20__ годов, формируемое по форме плана закупок на 20__ финансовый год и на</w:t>
      </w:r>
      <w:proofErr w:type="gramEnd"/>
      <w:r>
        <w:t xml:space="preserve"> плановый период 20__ и 20__ годов, </w:t>
      </w:r>
      <w:proofErr w:type="gramStart"/>
      <w:r>
        <w:t>предусмотренной</w:t>
      </w:r>
      <w:proofErr w:type="gramEnd"/>
      <w:r>
        <w:t xml:space="preserve"> приложением к настоящему документу.</w:t>
      </w:r>
    </w:p>
    <w:p w:rsidR="00CE3B81" w:rsidRDefault="00CE3B81">
      <w:pPr>
        <w:pStyle w:val="ConsPlusNormal"/>
        <w:spacing w:before="220"/>
        <w:ind w:firstLine="540"/>
        <w:jc w:val="both"/>
      </w:pPr>
      <w:proofErr w:type="gramStart"/>
      <w:r>
        <w:t xml:space="preserve">Приложение к плану закупок, указанное в абзаце первом настоящего пункта, формируется в порядке, установленном для формирования плана закупок, с указанием грифа секретности в соответствии с требованиями законодательства Российской Федерации о защите государственной тайны и не размещается в единой информационной системе в сфере закупок в соответствии с </w:t>
      </w:r>
      <w:hyperlink r:id="rId66" w:history="1">
        <w:r>
          <w:rPr>
            <w:color w:val="0000FF"/>
          </w:rPr>
          <w:t>частью 9 статьи 17</w:t>
        </w:r>
      </w:hyperlink>
      <w:r>
        <w:t xml:space="preserve"> Федерального закона.</w:t>
      </w:r>
      <w:proofErr w:type="gramEnd"/>
    </w:p>
    <w:p w:rsidR="00CE3B81" w:rsidRDefault="00CE3B81">
      <w:pPr>
        <w:pStyle w:val="ConsPlusNormal"/>
        <w:jc w:val="both"/>
      </w:pPr>
      <w:r>
        <w:t xml:space="preserve">(п. 3(1) </w:t>
      </w:r>
      <w:proofErr w:type="gramStart"/>
      <w:r>
        <w:t>введен</w:t>
      </w:r>
      <w:proofErr w:type="gramEnd"/>
      <w:r>
        <w:t xml:space="preserve"> </w:t>
      </w:r>
      <w:hyperlink r:id="rId67" w:history="1">
        <w:r>
          <w:rPr>
            <w:color w:val="0000FF"/>
          </w:rPr>
          <w:t>Постановлением</w:t>
        </w:r>
      </w:hyperlink>
      <w:r>
        <w:t xml:space="preserve"> Правительства РФ от 25.01.2017 N 73)</w:t>
      </w:r>
    </w:p>
    <w:p w:rsidR="00CE3B81" w:rsidRDefault="00CE3B81">
      <w:pPr>
        <w:pStyle w:val="ConsPlusNormal"/>
        <w:spacing w:before="220"/>
        <w:ind w:firstLine="540"/>
        <w:jc w:val="both"/>
      </w:pPr>
      <w:r>
        <w:t xml:space="preserve">4. Порядок включения дополнительных сведений в планы закупок, а также </w:t>
      </w:r>
      <w:hyperlink w:anchor="P172" w:history="1">
        <w:r>
          <w:rPr>
            <w:color w:val="0000FF"/>
          </w:rPr>
          <w:t>форма</w:t>
        </w:r>
      </w:hyperlink>
      <w:r>
        <w:t xml:space="preserve"> плана закупок, включающая дополнительные сведения, определяются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устанавливающим дополнительные сведения.</w:t>
      </w:r>
    </w:p>
    <w:p w:rsidR="00CE3B81" w:rsidRDefault="00CE3B81">
      <w:pPr>
        <w:pStyle w:val="ConsPlusNormal"/>
        <w:spacing w:before="220"/>
        <w:ind w:firstLine="540"/>
        <w:jc w:val="both"/>
      </w:pPr>
      <w:r>
        <w:t xml:space="preserve">В случае определения высшим исполнительным органом государственной власти субъекта Российской Федерации (местной администрацией) </w:t>
      </w:r>
      <w:hyperlink w:anchor="P172" w:history="1">
        <w:r>
          <w:rPr>
            <w:color w:val="0000FF"/>
          </w:rPr>
          <w:t>формы</w:t>
        </w:r>
      </w:hyperlink>
      <w:r>
        <w:t xml:space="preserve"> плана закупок в соответствии с настоящим пунктом следует соблюдать структуру (в том числе строк и граф) формы плана закупок на 20__ финансовый год и на плановый период 20__ и 20__ годов, предусмотренной </w:t>
      </w:r>
      <w:hyperlink w:anchor="P172" w:history="1">
        <w:r>
          <w:rPr>
            <w:color w:val="0000FF"/>
          </w:rPr>
          <w:t>приложением</w:t>
        </w:r>
      </w:hyperlink>
      <w:r>
        <w:t xml:space="preserve"> к настоящему документу. При этом применяемая форма может быть (при необходимости) дополнена иными строками и графами.</w:t>
      </w:r>
    </w:p>
    <w:p w:rsidR="00CE3B81" w:rsidRDefault="00CE3B81">
      <w:pPr>
        <w:pStyle w:val="ConsPlusNormal"/>
        <w:jc w:val="both"/>
      </w:pPr>
      <w:r>
        <w:t>(</w:t>
      </w:r>
      <w:proofErr w:type="gramStart"/>
      <w:r>
        <w:t>в</w:t>
      </w:r>
      <w:proofErr w:type="gramEnd"/>
      <w:r>
        <w:t xml:space="preserve"> ред. </w:t>
      </w:r>
      <w:hyperlink r:id="rId68" w:history="1">
        <w:r>
          <w:rPr>
            <w:color w:val="0000FF"/>
          </w:rPr>
          <w:t>Постановления</w:t>
        </w:r>
      </w:hyperlink>
      <w:r>
        <w:t xml:space="preserve"> Правительства РФ от 25.01.2017 N 73)</w:t>
      </w:r>
    </w:p>
    <w:p w:rsidR="00CE3B81" w:rsidRDefault="00CE3B81">
      <w:pPr>
        <w:pStyle w:val="ConsPlusNormal"/>
        <w:ind w:firstLine="540"/>
        <w:jc w:val="both"/>
      </w:pPr>
    </w:p>
    <w:p w:rsidR="00CE3B81" w:rsidRDefault="00CE3B81">
      <w:pPr>
        <w:pStyle w:val="ConsPlusNormal"/>
        <w:ind w:firstLine="540"/>
        <w:jc w:val="both"/>
      </w:pPr>
    </w:p>
    <w:p w:rsidR="00CE3B81" w:rsidRDefault="00CE3B81">
      <w:pPr>
        <w:pStyle w:val="ConsPlusNormal"/>
        <w:ind w:firstLine="540"/>
        <w:jc w:val="both"/>
      </w:pPr>
    </w:p>
    <w:p w:rsidR="00CE3B81" w:rsidRDefault="00CE3B81">
      <w:pPr>
        <w:pStyle w:val="ConsPlusNormal"/>
        <w:ind w:firstLine="540"/>
        <w:jc w:val="both"/>
      </w:pPr>
    </w:p>
    <w:p w:rsidR="00CE3B81" w:rsidRDefault="00CE3B81">
      <w:pPr>
        <w:pStyle w:val="ConsPlusNormal"/>
        <w:ind w:firstLine="540"/>
        <w:jc w:val="both"/>
      </w:pPr>
    </w:p>
    <w:p w:rsidR="00CE3B81" w:rsidRDefault="00CE3B81">
      <w:pPr>
        <w:pStyle w:val="ConsPlusNormal"/>
        <w:jc w:val="right"/>
        <w:outlineLvl w:val="1"/>
      </w:pPr>
      <w:r>
        <w:t>Приложение</w:t>
      </w:r>
    </w:p>
    <w:p w:rsidR="00CE3B81" w:rsidRDefault="00CE3B81">
      <w:pPr>
        <w:pStyle w:val="ConsPlusNormal"/>
        <w:jc w:val="right"/>
      </w:pPr>
      <w:r>
        <w:t>к требованиям к форме планов</w:t>
      </w:r>
    </w:p>
    <w:p w:rsidR="00CE3B81" w:rsidRDefault="00CE3B81">
      <w:pPr>
        <w:pStyle w:val="ConsPlusNormal"/>
        <w:jc w:val="right"/>
      </w:pPr>
      <w:r>
        <w:t>закупок товаров, работ, услуг</w:t>
      </w:r>
    </w:p>
    <w:p w:rsidR="00CE3B81" w:rsidRDefault="00CE3B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E3B81">
        <w:trPr>
          <w:jc w:val="center"/>
        </w:trPr>
        <w:tc>
          <w:tcPr>
            <w:tcW w:w="9294" w:type="dxa"/>
            <w:tcBorders>
              <w:top w:val="nil"/>
              <w:left w:val="single" w:sz="24" w:space="0" w:color="CED3F1"/>
              <w:bottom w:val="nil"/>
              <w:right w:val="single" w:sz="24" w:space="0" w:color="F4F3F8"/>
            </w:tcBorders>
            <w:shd w:val="clear" w:color="auto" w:fill="F4F3F8"/>
          </w:tcPr>
          <w:p w:rsidR="00CE3B81" w:rsidRDefault="00CE3B81">
            <w:pPr>
              <w:pStyle w:val="ConsPlusNormal"/>
              <w:jc w:val="center"/>
            </w:pPr>
            <w:r>
              <w:rPr>
                <w:color w:val="392C69"/>
              </w:rPr>
              <w:t>Список изменяющих документов</w:t>
            </w:r>
          </w:p>
          <w:p w:rsidR="00CE3B81" w:rsidRDefault="00CE3B81">
            <w:pPr>
              <w:pStyle w:val="ConsPlusNormal"/>
              <w:jc w:val="center"/>
            </w:pPr>
            <w:r>
              <w:rPr>
                <w:color w:val="392C69"/>
              </w:rPr>
              <w:t xml:space="preserve">(в ред. </w:t>
            </w:r>
            <w:hyperlink r:id="rId69" w:history="1">
              <w:r>
                <w:rPr>
                  <w:color w:val="0000FF"/>
                </w:rPr>
                <w:t>Постановления</w:t>
              </w:r>
            </w:hyperlink>
            <w:r>
              <w:rPr>
                <w:color w:val="392C69"/>
              </w:rPr>
              <w:t xml:space="preserve"> Правительства РФ от 25.01.2017 N 73)</w:t>
            </w:r>
          </w:p>
        </w:tc>
      </w:tr>
    </w:tbl>
    <w:p w:rsidR="00CE3B81" w:rsidRDefault="00CE3B81">
      <w:pPr>
        <w:pStyle w:val="ConsPlusNormal"/>
        <w:jc w:val="both"/>
      </w:pPr>
    </w:p>
    <w:p w:rsidR="00CE3B81" w:rsidRDefault="00CE3B81">
      <w:pPr>
        <w:pStyle w:val="ConsPlusNormal"/>
        <w:jc w:val="right"/>
      </w:pPr>
      <w:r>
        <w:lastRenderedPageBreak/>
        <w:t>(форма)</w:t>
      </w:r>
    </w:p>
    <w:p w:rsidR="00CE3B81" w:rsidRDefault="00CE3B81">
      <w:pPr>
        <w:pStyle w:val="ConsPlusNormal"/>
        <w:jc w:val="both"/>
      </w:pPr>
    </w:p>
    <w:p w:rsidR="00CE3B81" w:rsidRDefault="00CE3B81">
      <w:pPr>
        <w:pStyle w:val="ConsPlusNonformat"/>
        <w:jc w:val="both"/>
      </w:pPr>
      <w:r>
        <w:t xml:space="preserve">                                                 УТВЕРЖДАЮ</w:t>
      </w:r>
    </w:p>
    <w:p w:rsidR="00CE3B81" w:rsidRDefault="00CE3B81">
      <w:pPr>
        <w:pStyle w:val="ConsPlusNonformat"/>
        <w:jc w:val="both"/>
      </w:pPr>
      <w:r>
        <w:t xml:space="preserve">                                    Руководитель (уполномоченное лицо)</w:t>
      </w:r>
    </w:p>
    <w:p w:rsidR="00CE3B81" w:rsidRDefault="00CE3B81">
      <w:pPr>
        <w:pStyle w:val="ConsPlusNonformat"/>
        <w:jc w:val="both"/>
      </w:pPr>
      <w:r>
        <w:t xml:space="preserve">                                ___________ _________ _____________________</w:t>
      </w:r>
    </w:p>
    <w:p w:rsidR="00CE3B81" w:rsidRDefault="00CE3B81">
      <w:pPr>
        <w:pStyle w:val="ConsPlusNonformat"/>
        <w:jc w:val="both"/>
      </w:pPr>
      <w:r>
        <w:t xml:space="preserve">                                (должность) (подпись) (расшифровка подписи)</w:t>
      </w:r>
    </w:p>
    <w:p w:rsidR="00CE3B81" w:rsidRDefault="00CE3B81">
      <w:pPr>
        <w:pStyle w:val="ConsPlusNonformat"/>
        <w:jc w:val="both"/>
      </w:pPr>
    </w:p>
    <w:p w:rsidR="00CE3B81" w:rsidRDefault="00CE3B81">
      <w:pPr>
        <w:pStyle w:val="ConsPlusNonformat"/>
        <w:jc w:val="both"/>
      </w:pPr>
      <w:r>
        <w:t xml:space="preserve">                                        "__" _____________ 20__ г.</w:t>
      </w:r>
    </w:p>
    <w:p w:rsidR="00CE3B81" w:rsidRDefault="00CE3B81">
      <w:pPr>
        <w:pStyle w:val="ConsPlusNonformat"/>
        <w:jc w:val="both"/>
      </w:pPr>
    </w:p>
    <w:p w:rsidR="00CE3B81" w:rsidRDefault="00CE3B81">
      <w:pPr>
        <w:pStyle w:val="ConsPlusNonformat"/>
        <w:jc w:val="both"/>
      </w:pPr>
      <w:bookmarkStart w:id="15" w:name="P172"/>
      <w:bookmarkEnd w:id="15"/>
      <w:r>
        <w:t xml:space="preserve">                                   ПЛАН</w:t>
      </w:r>
    </w:p>
    <w:p w:rsidR="00CE3B81" w:rsidRDefault="00CE3B81">
      <w:pPr>
        <w:pStyle w:val="ConsPlusNonformat"/>
        <w:jc w:val="both"/>
      </w:pPr>
      <w:r>
        <w:t xml:space="preserve">            закупок товаров, работ, услуг для обеспечения нужд</w:t>
      </w:r>
    </w:p>
    <w:p w:rsidR="00CE3B81" w:rsidRDefault="00CE3B81">
      <w:pPr>
        <w:pStyle w:val="ConsPlusNonformat"/>
        <w:jc w:val="both"/>
      </w:pPr>
      <w:r>
        <w:t xml:space="preserve">            субъекта Российской Федерации и муниципальных нужд</w:t>
      </w:r>
    </w:p>
    <w:p w:rsidR="00CE3B81" w:rsidRDefault="00CE3B81">
      <w:pPr>
        <w:pStyle w:val="ConsPlusNonformat"/>
        <w:jc w:val="both"/>
      </w:pPr>
      <w:r>
        <w:t xml:space="preserve">                на 20__ финансовый год и на плановый период</w:t>
      </w:r>
    </w:p>
    <w:p w:rsidR="00CE3B81" w:rsidRDefault="00CE3B81">
      <w:pPr>
        <w:pStyle w:val="ConsPlusNonformat"/>
        <w:jc w:val="both"/>
      </w:pPr>
      <w:r>
        <w:t xml:space="preserve">                             20__ и 20__ годов</w:t>
      </w:r>
    </w:p>
    <w:p w:rsidR="00CE3B81" w:rsidRDefault="00CE3B81">
      <w:pPr>
        <w:pStyle w:val="ConsPlusNormal"/>
        <w:jc w:val="both"/>
      </w:pPr>
    </w:p>
    <w:p w:rsidR="00CE3B81" w:rsidRDefault="00CE3B81">
      <w:pPr>
        <w:sectPr w:rsidR="00CE3B81" w:rsidSect="00CB4B23">
          <w:pgSz w:w="11906" w:h="16838"/>
          <w:pgMar w:top="1134" w:right="850" w:bottom="1134" w:left="1701" w:header="708" w:footer="708" w:gutter="0"/>
          <w:cols w:space="708"/>
          <w:docGrid w:linePitch="360"/>
        </w:sectPr>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2891"/>
        <w:gridCol w:w="1587"/>
        <w:gridCol w:w="1020"/>
      </w:tblGrid>
      <w:tr w:rsidR="00CE3B81">
        <w:tc>
          <w:tcPr>
            <w:tcW w:w="4139" w:type="dxa"/>
            <w:tcBorders>
              <w:top w:val="nil"/>
              <w:left w:val="nil"/>
              <w:bottom w:val="nil"/>
              <w:right w:val="nil"/>
            </w:tcBorders>
          </w:tcPr>
          <w:p w:rsidR="00CE3B81" w:rsidRDefault="00CE3B81">
            <w:pPr>
              <w:pStyle w:val="ConsPlusNormal"/>
            </w:pPr>
          </w:p>
        </w:tc>
        <w:tc>
          <w:tcPr>
            <w:tcW w:w="2891" w:type="dxa"/>
            <w:tcBorders>
              <w:top w:val="nil"/>
              <w:left w:val="nil"/>
              <w:bottom w:val="nil"/>
              <w:right w:val="nil"/>
            </w:tcBorders>
          </w:tcPr>
          <w:p w:rsidR="00CE3B81" w:rsidRDefault="00CE3B81">
            <w:pPr>
              <w:pStyle w:val="ConsPlusNormal"/>
            </w:pPr>
          </w:p>
        </w:tc>
        <w:tc>
          <w:tcPr>
            <w:tcW w:w="1587" w:type="dxa"/>
            <w:tcBorders>
              <w:top w:val="nil"/>
              <w:left w:val="nil"/>
              <w:bottom w:val="nil"/>
              <w:right w:val="single" w:sz="4" w:space="0" w:color="auto"/>
            </w:tcBorders>
          </w:tcPr>
          <w:p w:rsidR="00CE3B81" w:rsidRDefault="00CE3B8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jc w:val="center"/>
            </w:pPr>
            <w:r>
              <w:t>Коды</w:t>
            </w:r>
          </w:p>
        </w:tc>
      </w:tr>
      <w:tr w:rsidR="00CE3B81">
        <w:tc>
          <w:tcPr>
            <w:tcW w:w="4139" w:type="dxa"/>
            <w:tcBorders>
              <w:top w:val="nil"/>
              <w:left w:val="nil"/>
              <w:bottom w:val="nil"/>
              <w:right w:val="nil"/>
            </w:tcBorders>
          </w:tcPr>
          <w:p w:rsidR="00CE3B81" w:rsidRDefault="00CE3B81">
            <w:pPr>
              <w:pStyle w:val="ConsPlusNormal"/>
            </w:pPr>
          </w:p>
        </w:tc>
        <w:tc>
          <w:tcPr>
            <w:tcW w:w="2891" w:type="dxa"/>
            <w:tcBorders>
              <w:top w:val="nil"/>
              <w:left w:val="nil"/>
              <w:bottom w:val="nil"/>
              <w:right w:val="nil"/>
            </w:tcBorders>
          </w:tcPr>
          <w:p w:rsidR="00CE3B81" w:rsidRDefault="00CE3B81">
            <w:pPr>
              <w:pStyle w:val="ConsPlusNormal"/>
            </w:pPr>
          </w:p>
        </w:tc>
        <w:tc>
          <w:tcPr>
            <w:tcW w:w="1587" w:type="dxa"/>
            <w:tcBorders>
              <w:top w:val="nil"/>
              <w:left w:val="nil"/>
              <w:bottom w:val="nil"/>
              <w:right w:val="single" w:sz="4" w:space="0" w:color="auto"/>
            </w:tcBorders>
          </w:tcPr>
          <w:p w:rsidR="00CE3B81" w:rsidRDefault="00CE3B81">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vMerge w:val="restart"/>
            <w:tcBorders>
              <w:top w:val="nil"/>
              <w:left w:val="nil"/>
              <w:bottom w:val="nil"/>
              <w:right w:val="nil"/>
            </w:tcBorders>
          </w:tcPr>
          <w:p w:rsidR="00CE3B81" w:rsidRDefault="00CE3B81">
            <w:pPr>
              <w:pStyle w:val="ConsPlusNormal"/>
            </w:pPr>
            <w:proofErr w:type="gramStart"/>
            <w:r>
              <w:t>Наименование заказчика (государственного (муниципального) заказчика, бюджетного, автономного учреждения или государственного (муниципального) унитарного предприятия)</w:t>
            </w:r>
            <w:proofErr w:type="gramEnd"/>
          </w:p>
        </w:tc>
        <w:tc>
          <w:tcPr>
            <w:tcW w:w="2891" w:type="dxa"/>
            <w:tcBorders>
              <w:top w:val="nil"/>
              <w:left w:val="nil"/>
              <w:bottom w:val="nil"/>
              <w:right w:val="nil"/>
            </w:tcBorders>
          </w:tcPr>
          <w:p w:rsidR="00CE3B81" w:rsidRDefault="00CE3B81">
            <w:pPr>
              <w:pStyle w:val="ConsPlusNormal"/>
            </w:pPr>
          </w:p>
        </w:tc>
        <w:tc>
          <w:tcPr>
            <w:tcW w:w="1587" w:type="dxa"/>
            <w:tcBorders>
              <w:top w:val="nil"/>
              <w:left w:val="nil"/>
              <w:bottom w:val="nil"/>
              <w:right w:val="single" w:sz="4" w:space="0" w:color="auto"/>
            </w:tcBorders>
          </w:tcPr>
          <w:p w:rsidR="00CE3B81" w:rsidRDefault="00CE3B81">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vMerge/>
            <w:tcBorders>
              <w:top w:val="nil"/>
              <w:left w:val="nil"/>
              <w:bottom w:val="nil"/>
              <w:right w:val="nil"/>
            </w:tcBorders>
          </w:tcPr>
          <w:p w:rsidR="00CE3B81" w:rsidRDefault="00CE3B81"/>
        </w:tc>
        <w:tc>
          <w:tcPr>
            <w:tcW w:w="2891" w:type="dxa"/>
            <w:tcBorders>
              <w:top w:val="nil"/>
              <w:left w:val="nil"/>
              <w:bottom w:val="nil"/>
              <w:right w:val="nil"/>
            </w:tcBorders>
          </w:tcPr>
          <w:p w:rsidR="00CE3B81" w:rsidRDefault="00CE3B81">
            <w:pPr>
              <w:pStyle w:val="ConsPlusNormal"/>
            </w:pPr>
          </w:p>
        </w:tc>
        <w:tc>
          <w:tcPr>
            <w:tcW w:w="1587" w:type="dxa"/>
            <w:tcBorders>
              <w:top w:val="nil"/>
              <w:left w:val="nil"/>
              <w:bottom w:val="nil"/>
              <w:right w:val="single" w:sz="4" w:space="0" w:color="auto"/>
            </w:tcBorders>
          </w:tcPr>
          <w:p w:rsidR="00CE3B81" w:rsidRDefault="00CE3B81">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vMerge/>
            <w:tcBorders>
              <w:top w:val="nil"/>
              <w:left w:val="nil"/>
              <w:bottom w:val="nil"/>
              <w:right w:val="nil"/>
            </w:tcBorders>
          </w:tcPr>
          <w:p w:rsidR="00CE3B81" w:rsidRDefault="00CE3B81"/>
        </w:tc>
        <w:tc>
          <w:tcPr>
            <w:tcW w:w="2891" w:type="dxa"/>
            <w:tcBorders>
              <w:top w:val="nil"/>
              <w:left w:val="nil"/>
              <w:bottom w:val="single" w:sz="4" w:space="0" w:color="auto"/>
              <w:right w:val="nil"/>
            </w:tcBorders>
          </w:tcPr>
          <w:p w:rsidR="00CE3B81" w:rsidRDefault="00CE3B81">
            <w:pPr>
              <w:pStyle w:val="ConsPlusNormal"/>
            </w:pPr>
          </w:p>
        </w:tc>
        <w:tc>
          <w:tcPr>
            <w:tcW w:w="1587" w:type="dxa"/>
            <w:tcBorders>
              <w:top w:val="nil"/>
              <w:left w:val="nil"/>
              <w:bottom w:val="nil"/>
              <w:right w:val="single" w:sz="4" w:space="0" w:color="auto"/>
            </w:tcBorders>
            <w:vAlign w:val="bottom"/>
          </w:tcPr>
          <w:p w:rsidR="00CE3B81" w:rsidRDefault="00CE3B81">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tcBorders>
              <w:top w:val="nil"/>
              <w:left w:val="nil"/>
              <w:bottom w:val="nil"/>
              <w:right w:val="nil"/>
            </w:tcBorders>
          </w:tcPr>
          <w:p w:rsidR="00CE3B81" w:rsidRDefault="00CE3B81">
            <w:pPr>
              <w:pStyle w:val="ConsPlusNormal"/>
            </w:pPr>
            <w:r>
              <w:t>Организационно-правовая форма</w:t>
            </w:r>
          </w:p>
        </w:tc>
        <w:tc>
          <w:tcPr>
            <w:tcW w:w="2891" w:type="dxa"/>
            <w:tcBorders>
              <w:top w:val="single" w:sz="4" w:space="0" w:color="auto"/>
              <w:left w:val="nil"/>
              <w:bottom w:val="single" w:sz="4" w:space="0" w:color="auto"/>
              <w:right w:val="nil"/>
            </w:tcBorders>
          </w:tcPr>
          <w:p w:rsidR="00CE3B81" w:rsidRDefault="00CE3B81">
            <w:pPr>
              <w:pStyle w:val="ConsPlusNormal"/>
            </w:pPr>
          </w:p>
        </w:tc>
        <w:tc>
          <w:tcPr>
            <w:tcW w:w="1587" w:type="dxa"/>
            <w:tcBorders>
              <w:top w:val="nil"/>
              <w:left w:val="nil"/>
              <w:bottom w:val="nil"/>
              <w:right w:val="single" w:sz="4" w:space="0" w:color="auto"/>
            </w:tcBorders>
          </w:tcPr>
          <w:p w:rsidR="00CE3B81" w:rsidRDefault="00CE3B81">
            <w:pPr>
              <w:pStyle w:val="ConsPlusNormal"/>
              <w:jc w:val="right"/>
            </w:pPr>
            <w:r>
              <w:t xml:space="preserve">по </w:t>
            </w:r>
            <w:hyperlink r:id="rId70" w:history="1">
              <w:r>
                <w:rPr>
                  <w:color w:val="0000FF"/>
                </w:rPr>
                <w:t>ОКОПФ</w:t>
              </w:r>
            </w:hyperlink>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tcBorders>
              <w:top w:val="nil"/>
              <w:left w:val="nil"/>
              <w:bottom w:val="nil"/>
              <w:right w:val="nil"/>
            </w:tcBorders>
          </w:tcPr>
          <w:p w:rsidR="00CE3B81" w:rsidRDefault="00CE3B81">
            <w:pPr>
              <w:pStyle w:val="ConsPlusNormal"/>
            </w:pPr>
            <w:r>
              <w:t>Форма собственности</w:t>
            </w:r>
          </w:p>
        </w:tc>
        <w:tc>
          <w:tcPr>
            <w:tcW w:w="2891" w:type="dxa"/>
            <w:tcBorders>
              <w:top w:val="single" w:sz="4" w:space="0" w:color="auto"/>
              <w:left w:val="nil"/>
              <w:bottom w:val="single" w:sz="4" w:space="0" w:color="auto"/>
              <w:right w:val="nil"/>
            </w:tcBorders>
          </w:tcPr>
          <w:p w:rsidR="00CE3B81" w:rsidRDefault="00CE3B81">
            <w:pPr>
              <w:pStyle w:val="ConsPlusNormal"/>
            </w:pPr>
          </w:p>
        </w:tc>
        <w:tc>
          <w:tcPr>
            <w:tcW w:w="1587" w:type="dxa"/>
            <w:tcBorders>
              <w:top w:val="nil"/>
              <w:left w:val="nil"/>
              <w:bottom w:val="nil"/>
              <w:right w:val="single" w:sz="4" w:space="0" w:color="auto"/>
            </w:tcBorders>
          </w:tcPr>
          <w:p w:rsidR="00CE3B81" w:rsidRDefault="00CE3B81">
            <w:pPr>
              <w:pStyle w:val="ConsPlusNormal"/>
              <w:jc w:val="right"/>
            </w:pPr>
            <w:r>
              <w:t xml:space="preserve">по </w:t>
            </w:r>
            <w:hyperlink r:id="rId71" w:history="1">
              <w:r>
                <w:rPr>
                  <w:color w:val="0000FF"/>
                </w:rPr>
                <w:t>ОКФС</w:t>
              </w:r>
            </w:hyperlink>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tcBorders>
              <w:top w:val="nil"/>
              <w:left w:val="nil"/>
              <w:bottom w:val="nil"/>
              <w:right w:val="nil"/>
            </w:tcBorders>
          </w:tcPr>
          <w:p w:rsidR="00CE3B81" w:rsidRDefault="00CE3B81">
            <w:pPr>
              <w:pStyle w:val="ConsPlusNormal"/>
            </w:pPr>
            <w:r>
              <w:t>Место нахождения (адрес), телефон, адрес электронной почты</w:t>
            </w:r>
          </w:p>
        </w:tc>
        <w:tc>
          <w:tcPr>
            <w:tcW w:w="2891" w:type="dxa"/>
            <w:tcBorders>
              <w:top w:val="single" w:sz="4" w:space="0" w:color="auto"/>
              <w:left w:val="nil"/>
              <w:bottom w:val="single" w:sz="4" w:space="0" w:color="auto"/>
              <w:right w:val="nil"/>
            </w:tcBorders>
          </w:tcPr>
          <w:p w:rsidR="00CE3B81" w:rsidRDefault="00CE3B81">
            <w:pPr>
              <w:pStyle w:val="ConsPlusNormal"/>
            </w:pPr>
          </w:p>
        </w:tc>
        <w:tc>
          <w:tcPr>
            <w:tcW w:w="1587" w:type="dxa"/>
            <w:tcBorders>
              <w:top w:val="nil"/>
              <w:left w:val="nil"/>
              <w:bottom w:val="nil"/>
              <w:right w:val="single" w:sz="4" w:space="0" w:color="auto"/>
            </w:tcBorders>
            <w:vAlign w:val="bottom"/>
          </w:tcPr>
          <w:p w:rsidR="00CE3B81" w:rsidRDefault="00CE3B81">
            <w:pPr>
              <w:pStyle w:val="ConsPlusNormal"/>
              <w:jc w:val="right"/>
            </w:pPr>
            <w:r>
              <w:t xml:space="preserve">по </w:t>
            </w:r>
            <w:hyperlink r:id="rId72"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tcBorders>
              <w:top w:val="nil"/>
              <w:left w:val="nil"/>
              <w:bottom w:val="nil"/>
              <w:right w:val="nil"/>
            </w:tcBorders>
          </w:tcPr>
          <w:p w:rsidR="00CE3B81" w:rsidRDefault="00CE3B81">
            <w:pPr>
              <w:pStyle w:val="ConsPlusNormal"/>
            </w:pPr>
            <w:r>
              <w:t xml:space="preserve">Наименование заказчика, осуществляющего закупки в рамках переданных полномочий государственного заказчика </w:t>
            </w:r>
            <w:hyperlink w:anchor="P332" w:history="1">
              <w:r>
                <w:rPr>
                  <w:color w:val="0000FF"/>
                </w:rPr>
                <w:t>&lt;*&gt;</w:t>
              </w:r>
            </w:hyperlink>
          </w:p>
        </w:tc>
        <w:tc>
          <w:tcPr>
            <w:tcW w:w="2891" w:type="dxa"/>
            <w:tcBorders>
              <w:top w:val="single" w:sz="4" w:space="0" w:color="auto"/>
              <w:left w:val="nil"/>
              <w:bottom w:val="single" w:sz="4" w:space="0" w:color="auto"/>
              <w:right w:val="nil"/>
            </w:tcBorders>
          </w:tcPr>
          <w:p w:rsidR="00CE3B81" w:rsidRDefault="00CE3B81">
            <w:pPr>
              <w:pStyle w:val="ConsPlusNormal"/>
            </w:pPr>
          </w:p>
        </w:tc>
        <w:tc>
          <w:tcPr>
            <w:tcW w:w="1587" w:type="dxa"/>
            <w:tcBorders>
              <w:top w:val="nil"/>
              <w:left w:val="nil"/>
              <w:bottom w:val="nil"/>
              <w:right w:val="single" w:sz="4" w:space="0" w:color="auto"/>
            </w:tcBorders>
          </w:tcPr>
          <w:p w:rsidR="00CE3B81" w:rsidRDefault="00CE3B81">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tcBorders>
              <w:top w:val="nil"/>
              <w:left w:val="nil"/>
              <w:bottom w:val="nil"/>
              <w:right w:val="nil"/>
            </w:tcBorders>
          </w:tcPr>
          <w:p w:rsidR="00CE3B81" w:rsidRDefault="00CE3B81">
            <w:pPr>
              <w:pStyle w:val="ConsPlusNormal"/>
            </w:pPr>
            <w:r>
              <w:t xml:space="preserve">Место нахождения (адрес), телефон, адрес электронной почты </w:t>
            </w:r>
            <w:hyperlink w:anchor="P332" w:history="1">
              <w:r>
                <w:rPr>
                  <w:color w:val="0000FF"/>
                </w:rPr>
                <w:t>&lt;*&gt;</w:t>
              </w:r>
            </w:hyperlink>
          </w:p>
        </w:tc>
        <w:tc>
          <w:tcPr>
            <w:tcW w:w="2891" w:type="dxa"/>
            <w:tcBorders>
              <w:top w:val="single" w:sz="4" w:space="0" w:color="auto"/>
              <w:left w:val="nil"/>
              <w:bottom w:val="single" w:sz="4" w:space="0" w:color="auto"/>
              <w:right w:val="nil"/>
            </w:tcBorders>
          </w:tcPr>
          <w:p w:rsidR="00CE3B81" w:rsidRDefault="00CE3B81">
            <w:pPr>
              <w:pStyle w:val="ConsPlusNormal"/>
            </w:pPr>
          </w:p>
        </w:tc>
        <w:tc>
          <w:tcPr>
            <w:tcW w:w="1587" w:type="dxa"/>
            <w:tcBorders>
              <w:top w:val="nil"/>
              <w:left w:val="nil"/>
              <w:bottom w:val="nil"/>
              <w:right w:val="single" w:sz="4" w:space="0" w:color="auto"/>
            </w:tcBorders>
            <w:vAlign w:val="bottom"/>
          </w:tcPr>
          <w:p w:rsidR="00CE3B81" w:rsidRDefault="00CE3B81">
            <w:pPr>
              <w:pStyle w:val="ConsPlusNormal"/>
              <w:jc w:val="right"/>
            </w:pPr>
            <w:r>
              <w:t xml:space="preserve">по </w:t>
            </w:r>
            <w:hyperlink r:id="rId73"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tcBorders>
              <w:top w:val="nil"/>
              <w:left w:val="nil"/>
              <w:bottom w:val="nil"/>
              <w:right w:val="nil"/>
            </w:tcBorders>
          </w:tcPr>
          <w:p w:rsidR="00CE3B81" w:rsidRDefault="00CE3B81">
            <w:pPr>
              <w:pStyle w:val="ConsPlusNormal"/>
            </w:pPr>
            <w:r>
              <w:t>Вид документа</w:t>
            </w:r>
          </w:p>
        </w:tc>
        <w:tc>
          <w:tcPr>
            <w:tcW w:w="2891" w:type="dxa"/>
            <w:tcBorders>
              <w:top w:val="single" w:sz="4" w:space="0" w:color="auto"/>
              <w:left w:val="nil"/>
              <w:bottom w:val="single" w:sz="4" w:space="0" w:color="auto"/>
              <w:right w:val="nil"/>
            </w:tcBorders>
          </w:tcPr>
          <w:p w:rsidR="00CE3B81" w:rsidRDefault="00CE3B81">
            <w:pPr>
              <w:pStyle w:val="ConsPlusNormal"/>
            </w:pPr>
          </w:p>
        </w:tc>
        <w:tc>
          <w:tcPr>
            <w:tcW w:w="1587" w:type="dxa"/>
            <w:tcBorders>
              <w:top w:val="nil"/>
              <w:left w:val="nil"/>
              <w:bottom w:val="nil"/>
              <w:right w:val="single" w:sz="4" w:space="0" w:color="auto"/>
            </w:tcBorders>
          </w:tcPr>
          <w:p w:rsidR="00CE3B81" w:rsidRDefault="00CE3B8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tcBorders>
              <w:top w:val="nil"/>
              <w:left w:val="nil"/>
              <w:bottom w:val="nil"/>
              <w:right w:val="nil"/>
            </w:tcBorders>
          </w:tcPr>
          <w:p w:rsidR="00CE3B81" w:rsidRDefault="00CE3B81">
            <w:pPr>
              <w:pStyle w:val="ConsPlusNormal"/>
            </w:pPr>
          </w:p>
        </w:tc>
        <w:tc>
          <w:tcPr>
            <w:tcW w:w="2891" w:type="dxa"/>
            <w:tcBorders>
              <w:top w:val="single" w:sz="4" w:space="0" w:color="auto"/>
              <w:left w:val="nil"/>
              <w:bottom w:val="nil"/>
              <w:right w:val="nil"/>
            </w:tcBorders>
          </w:tcPr>
          <w:p w:rsidR="00CE3B81" w:rsidRDefault="00CE3B81">
            <w:pPr>
              <w:pStyle w:val="ConsPlusNormal"/>
              <w:jc w:val="center"/>
            </w:pPr>
            <w:r>
              <w:t>(</w:t>
            </w:r>
            <w:proofErr w:type="gramStart"/>
            <w:r>
              <w:t>базовый</w:t>
            </w:r>
            <w:proofErr w:type="gramEnd"/>
            <w:r>
              <w:t xml:space="preserve"> - "0", измененный - "1" и далее в порядке возрастания)</w:t>
            </w:r>
          </w:p>
        </w:tc>
        <w:tc>
          <w:tcPr>
            <w:tcW w:w="1587" w:type="dxa"/>
            <w:tcBorders>
              <w:top w:val="nil"/>
              <w:left w:val="nil"/>
              <w:bottom w:val="nil"/>
              <w:right w:val="single" w:sz="4" w:space="0" w:color="auto"/>
            </w:tcBorders>
          </w:tcPr>
          <w:p w:rsidR="00CE3B81" w:rsidRDefault="00CE3B81">
            <w:pPr>
              <w:pStyle w:val="ConsPlusNormal"/>
              <w:jc w:val="right"/>
            </w:pPr>
            <w:r>
              <w:t>дата внесения изменения</w:t>
            </w:r>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tcBorders>
              <w:top w:val="nil"/>
              <w:left w:val="nil"/>
              <w:bottom w:val="nil"/>
              <w:right w:val="nil"/>
            </w:tcBorders>
          </w:tcPr>
          <w:p w:rsidR="00CE3B81" w:rsidRDefault="00CE3B81">
            <w:pPr>
              <w:pStyle w:val="ConsPlusNormal"/>
            </w:pPr>
          </w:p>
        </w:tc>
        <w:tc>
          <w:tcPr>
            <w:tcW w:w="2891" w:type="dxa"/>
            <w:tcBorders>
              <w:top w:val="nil"/>
              <w:left w:val="nil"/>
              <w:bottom w:val="nil"/>
              <w:right w:val="nil"/>
            </w:tcBorders>
          </w:tcPr>
          <w:p w:rsidR="00CE3B81" w:rsidRDefault="00CE3B81">
            <w:pPr>
              <w:pStyle w:val="ConsPlusNormal"/>
            </w:pPr>
          </w:p>
        </w:tc>
        <w:tc>
          <w:tcPr>
            <w:tcW w:w="1587" w:type="dxa"/>
            <w:tcBorders>
              <w:top w:val="nil"/>
              <w:left w:val="nil"/>
              <w:bottom w:val="nil"/>
              <w:right w:val="single" w:sz="4" w:space="0" w:color="auto"/>
            </w:tcBorders>
          </w:tcPr>
          <w:p w:rsidR="00CE3B81" w:rsidRDefault="00CE3B8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tcBorders>
              <w:top w:val="nil"/>
              <w:left w:val="nil"/>
              <w:bottom w:val="nil"/>
              <w:right w:val="nil"/>
            </w:tcBorders>
          </w:tcPr>
          <w:p w:rsidR="00CE3B81" w:rsidRDefault="00CE3B81">
            <w:pPr>
              <w:pStyle w:val="ConsPlusNormal"/>
              <w:jc w:val="both"/>
            </w:pPr>
            <w:r>
              <w:t>Единица измерения: рубль</w:t>
            </w:r>
          </w:p>
        </w:tc>
        <w:tc>
          <w:tcPr>
            <w:tcW w:w="2891" w:type="dxa"/>
            <w:tcBorders>
              <w:top w:val="nil"/>
              <w:left w:val="nil"/>
              <w:bottom w:val="single" w:sz="4" w:space="0" w:color="auto"/>
              <w:right w:val="nil"/>
            </w:tcBorders>
          </w:tcPr>
          <w:p w:rsidR="00CE3B81" w:rsidRDefault="00CE3B81">
            <w:pPr>
              <w:pStyle w:val="ConsPlusNormal"/>
            </w:pPr>
          </w:p>
        </w:tc>
        <w:tc>
          <w:tcPr>
            <w:tcW w:w="1587" w:type="dxa"/>
            <w:tcBorders>
              <w:top w:val="nil"/>
              <w:left w:val="nil"/>
              <w:bottom w:val="nil"/>
              <w:right w:val="single" w:sz="4" w:space="0" w:color="auto"/>
            </w:tcBorders>
          </w:tcPr>
          <w:p w:rsidR="00CE3B81" w:rsidRDefault="00CE3B81">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jc w:val="center"/>
            </w:pPr>
            <w:hyperlink r:id="rId74" w:history="1">
              <w:r>
                <w:rPr>
                  <w:color w:val="0000FF"/>
                </w:rPr>
                <w:t>383</w:t>
              </w:r>
            </w:hyperlink>
          </w:p>
        </w:tc>
      </w:tr>
    </w:tbl>
    <w:p w:rsidR="00CE3B81" w:rsidRDefault="00CE3B8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63"/>
        <w:gridCol w:w="1757"/>
        <w:gridCol w:w="1361"/>
        <w:gridCol w:w="727"/>
        <w:gridCol w:w="1587"/>
        <w:gridCol w:w="454"/>
        <w:gridCol w:w="754"/>
        <w:gridCol w:w="567"/>
        <w:gridCol w:w="690"/>
        <w:gridCol w:w="567"/>
        <w:gridCol w:w="680"/>
        <w:gridCol w:w="1928"/>
        <w:gridCol w:w="1006"/>
        <w:gridCol w:w="754"/>
      </w:tblGrid>
      <w:tr w:rsidR="00CE3B81">
        <w:tc>
          <w:tcPr>
            <w:tcW w:w="567" w:type="dxa"/>
            <w:vMerge w:val="restart"/>
          </w:tcPr>
          <w:p w:rsidR="00CE3B81" w:rsidRDefault="00CE3B81">
            <w:pPr>
              <w:pStyle w:val="ConsPlusNormal"/>
              <w:jc w:val="center"/>
            </w:pPr>
            <w:r>
              <w:lastRenderedPageBreak/>
              <w:t xml:space="preserve">N </w:t>
            </w:r>
            <w:proofErr w:type="gramStart"/>
            <w:r>
              <w:t>п</w:t>
            </w:r>
            <w:proofErr w:type="gramEnd"/>
            <w:r>
              <w:t>/п</w:t>
            </w:r>
          </w:p>
        </w:tc>
        <w:tc>
          <w:tcPr>
            <w:tcW w:w="763" w:type="dxa"/>
            <w:vMerge w:val="restart"/>
          </w:tcPr>
          <w:p w:rsidR="00CE3B81" w:rsidRDefault="00CE3B81">
            <w:pPr>
              <w:pStyle w:val="ConsPlusNormal"/>
              <w:jc w:val="center"/>
            </w:pPr>
            <w:r>
              <w:t>Идентификационный код закупки</w:t>
            </w:r>
          </w:p>
        </w:tc>
        <w:tc>
          <w:tcPr>
            <w:tcW w:w="3118" w:type="dxa"/>
            <w:gridSpan w:val="2"/>
          </w:tcPr>
          <w:p w:rsidR="00CE3B81" w:rsidRDefault="00CE3B81">
            <w:pPr>
              <w:pStyle w:val="ConsPlusNormal"/>
              <w:jc w:val="center"/>
            </w:pPr>
            <w:r>
              <w:t>Цель осуществления закупки</w:t>
            </w:r>
          </w:p>
        </w:tc>
        <w:tc>
          <w:tcPr>
            <w:tcW w:w="727" w:type="dxa"/>
            <w:vMerge w:val="restart"/>
          </w:tcPr>
          <w:p w:rsidR="00CE3B81" w:rsidRDefault="00CE3B81">
            <w:pPr>
              <w:pStyle w:val="ConsPlusNormal"/>
              <w:jc w:val="center"/>
            </w:pPr>
            <w:r>
              <w:t>Наименование объекта закупки</w:t>
            </w:r>
          </w:p>
        </w:tc>
        <w:tc>
          <w:tcPr>
            <w:tcW w:w="1587" w:type="dxa"/>
            <w:vMerge w:val="restart"/>
          </w:tcPr>
          <w:p w:rsidR="00CE3B81" w:rsidRDefault="00CE3B81">
            <w:pPr>
              <w:pStyle w:val="ConsPlusNormal"/>
              <w:jc w:val="center"/>
            </w:pPr>
            <w: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3032" w:type="dxa"/>
            <w:gridSpan w:val="5"/>
          </w:tcPr>
          <w:p w:rsidR="00CE3B81" w:rsidRDefault="00CE3B81">
            <w:pPr>
              <w:pStyle w:val="ConsPlusNormal"/>
              <w:jc w:val="center"/>
            </w:pPr>
            <w:r>
              <w:t>Объем финансового обеспечения</w:t>
            </w:r>
          </w:p>
        </w:tc>
        <w:tc>
          <w:tcPr>
            <w:tcW w:w="680" w:type="dxa"/>
            <w:vMerge w:val="restart"/>
          </w:tcPr>
          <w:p w:rsidR="00CE3B81" w:rsidRDefault="00CE3B81">
            <w:pPr>
              <w:pStyle w:val="ConsPlusNormal"/>
              <w:jc w:val="center"/>
            </w:pPr>
            <w:r>
              <w:t>Сроки (периодичность) осуществления планируемых закупок</w:t>
            </w:r>
          </w:p>
        </w:tc>
        <w:tc>
          <w:tcPr>
            <w:tcW w:w="1928" w:type="dxa"/>
            <w:vMerge w:val="restart"/>
          </w:tcPr>
          <w:p w:rsidR="00CE3B81" w:rsidRDefault="00CE3B81">
            <w:pPr>
              <w:pStyle w:val="ConsPlusNormal"/>
              <w:jc w:val="center"/>
            </w:pPr>
            <w:r>
              <w:t xml:space="preserve">Наличие сведений о закупках в соответствии с </w:t>
            </w:r>
            <w:hyperlink r:id="rId75" w:history="1">
              <w:r>
                <w:rPr>
                  <w:color w:val="0000FF"/>
                </w:rPr>
                <w:t>пунктом 7 части 2 статьи 17</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1006" w:type="dxa"/>
            <w:vMerge w:val="restart"/>
          </w:tcPr>
          <w:p w:rsidR="00CE3B81" w:rsidRDefault="00CE3B81">
            <w:pPr>
              <w:pStyle w:val="ConsPlusNormal"/>
              <w:jc w:val="center"/>
            </w:pPr>
            <w:r>
              <w:t>Сведения об обязательном общественном обсуждении ("да" или "нет")</w:t>
            </w:r>
          </w:p>
        </w:tc>
        <w:tc>
          <w:tcPr>
            <w:tcW w:w="754" w:type="dxa"/>
            <w:vMerge w:val="restart"/>
          </w:tcPr>
          <w:p w:rsidR="00CE3B81" w:rsidRDefault="00CE3B81">
            <w:pPr>
              <w:pStyle w:val="ConsPlusNormal"/>
              <w:jc w:val="center"/>
            </w:pPr>
            <w:r>
              <w:t>Обоснование внесения изменений</w:t>
            </w:r>
          </w:p>
        </w:tc>
      </w:tr>
      <w:tr w:rsidR="00CE3B81">
        <w:tc>
          <w:tcPr>
            <w:tcW w:w="567" w:type="dxa"/>
            <w:vMerge/>
          </w:tcPr>
          <w:p w:rsidR="00CE3B81" w:rsidRDefault="00CE3B81"/>
        </w:tc>
        <w:tc>
          <w:tcPr>
            <w:tcW w:w="763" w:type="dxa"/>
            <w:vMerge/>
          </w:tcPr>
          <w:p w:rsidR="00CE3B81" w:rsidRDefault="00CE3B81"/>
        </w:tc>
        <w:tc>
          <w:tcPr>
            <w:tcW w:w="1757" w:type="dxa"/>
            <w:vMerge w:val="restart"/>
          </w:tcPr>
          <w:p w:rsidR="00CE3B81" w:rsidRDefault="00CE3B81">
            <w:pPr>
              <w:pStyle w:val="ConsPlusNormal"/>
              <w:jc w:val="center"/>
            </w:pPr>
            <w:r>
              <w:t>наименование мероприятия государственной программы субъекта Российской Федерации (муниципальной программы) либо непрограммные направления деятельности (функции, полномочия)</w:t>
            </w:r>
          </w:p>
        </w:tc>
        <w:tc>
          <w:tcPr>
            <w:tcW w:w="1361" w:type="dxa"/>
            <w:vMerge w:val="restart"/>
          </w:tcPr>
          <w:p w:rsidR="00CE3B81" w:rsidRDefault="00CE3B81">
            <w:pPr>
              <w:pStyle w:val="ConsPlusNormal"/>
              <w:jc w:val="center"/>
            </w:pPr>
            <w:r>
              <w:t xml:space="preserve">ожидаемый результат реализации мероприятия государственной программы Российской Федерации (муниципальной программы) </w:t>
            </w:r>
            <w:hyperlink w:anchor="P333" w:history="1">
              <w:r>
                <w:rPr>
                  <w:color w:val="0000FF"/>
                </w:rPr>
                <w:t>&lt;**&gt;</w:t>
              </w:r>
            </w:hyperlink>
          </w:p>
        </w:tc>
        <w:tc>
          <w:tcPr>
            <w:tcW w:w="727" w:type="dxa"/>
            <w:vMerge/>
          </w:tcPr>
          <w:p w:rsidR="00CE3B81" w:rsidRDefault="00CE3B81"/>
        </w:tc>
        <w:tc>
          <w:tcPr>
            <w:tcW w:w="1587" w:type="dxa"/>
            <w:vMerge/>
          </w:tcPr>
          <w:p w:rsidR="00CE3B81" w:rsidRDefault="00CE3B81"/>
        </w:tc>
        <w:tc>
          <w:tcPr>
            <w:tcW w:w="454" w:type="dxa"/>
            <w:vMerge w:val="restart"/>
          </w:tcPr>
          <w:p w:rsidR="00CE3B81" w:rsidRDefault="00CE3B81">
            <w:pPr>
              <w:pStyle w:val="ConsPlusNormal"/>
              <w:jc w:val="center"/>
            </w:pPr>
            <w:r>
              <w:t>всего</w:t>
            </w:r>
          </w:p>
        </w:tc>
        <w:tc>
          <w:tcPr>
            <w:tcW w:w="2578" w:type="dxa"/>
            <w:gridSpan w:val="4"/>
          </w:tcPr>
          <w:p w:rsidR="00CE3B81" w:rsidRDefault="00CE3B81">
            <w:pPr>
              <w:pStyle w:val="ConsPlusNormal"/>
              <w:jc w:val="center"/>
            </w:pPr>
            <w:r>
              <w:t>в том числе планируемые платежи</w:t>
            </w:r>
          </w:p>
        </w:tc>
        <w:tc>
          <w:tcPr>
            <w:tcW w:w="680" w:type="dxa"/>
            <w:vMerge/>
          </w:tcPr>
          <w:p w:rsidR="00CE3B81" w:rsidRDefault="00CE3B81"/>
        </w:tc>
        <w:tc>
          <w:tcPr>
            <w:tcW w:w="1928" w:type="dxa"/>
            <w:vMerge/>
          </w:tcPr>
          <w:p w:rsidR="00CE3B81" w:rsidRDefault="00CE3B81"/>
        </w:tc>
        <w:tc>
          <w:tcPr>
            <w:tcW w:w="1006" w:type="dxa"/>
            <w:vMerge/>
          </w:tcPr>
          <w:p w:rsidR="00CE3B81" w:rsidRDefault="00CE3B81"/>
        </w:tc>
        <w:tc>
          <w:tcPr>
            <w:tcW w:w="754" w:type="dxa"/>
            <w:vMerge/>
          </w:tcPr>
          <w:p w:rsidR="00CE3B81" w:rsidRDefault="00CE3B81"/>
        </w:tc>
      </w:tr>
      <w:tr w:rsidR="00CE3B81">
        <w:tc>
          <w:tcPr>
            <w:tcW w:w="567" w:type="dxa"/>
            <w:vMerge/>
          </w:tcPr>
          <w:p w:rsidR="00CE3B81" w:rsidRDefault="00CE3B81"/>
        </w:tc>
        <w:tc>
          <w:tcPr>
            <w:tcW w:w="763" w:type="dxa"/>
            <w:vMerge/>
          </w:tcPr>
          <w:p w:rsidR="00CE3B81" w:rsidRDefault="00CE3B81"/>
        </w:tc>
        <w:tc>
          <w:tcPr>
            <w:tcW w:w="1757" w:type="dxa"/>
            <w:vMerge/>
          </w:tcPr>
          <w:p w:rsidR="00CE3B81" w:rsidRDefault="00CE3B81"/>
        </w:tc>
        <w:tc>
          <w:tcPr>
            <w:tcW w:w="1361" w:type="dxa"/>
            <w:vMerge/>
          </w:tcPr>
          <w:p w:rsidR="00CE3B81" w:rsidRDefault="00CE3B81"/>
        </w:tc>
        <w:tc>
          <w:tcPr>
            <w:tcW w:w="727" w:type="dxa"/>
            <w:vMerge/>
          </w:tcPr>
          <w:p w:rsidR="00CE3B81" w:rsidRDefault="00CE3B81"/>
        </w:tc>
        <w:tc>
          <w:tcPr>
            <w:tcW w:w="1587" w:type="dxa"/>
            <w:vMerge/>
          </w:tcPr>
          <w:p w:rsidR="00CE3B81" w:rsidRDefault="00CE3B81"/>
        </w:tc>
        <w:tc>
          <w:tcPr>
            <w:tcW w:w="454" w:type="dxa"/>
            <w:vMerge/>
          </w:tcPr>
          <w:p w:rsidR="00CE3B81" w:rsidRDefault="00CE3B81"/>
        </w:tc>
        <w:tc>
          <w:tcPr>
            <w:tcW w:w="754" w:type="dxa"/>
            <w:vMerge w:val="restart"/>
          </w:tcPr>
          <w:p w:rsidR="00CE3B81" w:rsidRDefault="00CE3B81">
            <w:pPr>
              <w:pStyle w:val="ConsPlusNormal"/>
              <w:jc w:val="center"/>
            </w:pPr>
            <w:r>
              <w:t>на текущий финансовый год</w:t>
            </w:r>
          </w:p>
        </w:tc>
        <w:tc>
          <w:tcPr>
            <w:tcW w:w="1257" w:type="dxa"/>
            <w:gridSpan w:val="2"/>
          </w:tcPr>
          <w:p w:rsidR="00CE3B81" w:rsidRDefault="00CE3B81">
            <w:pPr>
              <w:pStyle w:val="ConsPlusNormal"/>
              <w:jc w:val="center"/>
            </w:pPr>
            <w:r>
              <w:t>на плановый период</w:t>
            </w:r>
          </w:p>
        </w:tc>
        <w:tc>
          <w:tcPr>
            <w:tcW w:w="567" w:type="dxa"/>
            <w:vMerge w:val="restart"/>
          </w:tcPr>
          <w:p w:rsidR="00CE3B81" w:rsidRDefault="00CE3B81">
            <w:pPr>
              <w:pStyle w:val="ConsPlusNormal"/>
              <w:jc w:val="center"/>
            </w:pPr>
            <w:r>
              <w:t>последующие годы</w:t>
            </w:r>
          </w:p>
        </w:tc>
        <w:tc>
          <w:tcPr>
            <w:tcW w:w="680" w:type="dxa"/>
            <w:vMerge/>
          </w:tcPr>
          <w:p w:rsidR="00CE3B81" w:rsidRDefault="00CE3B81"/>
        </w:tc>
        <w:tc>
          <w:tcPr>
            <w:tcW w:w="1928" w:type="dxa"/>
            <w:vMerge/>
          </w:tcPr>
          <w:p w:rsidR="00CE3B81" w:rsidRDefault="00CE3B81"/>
        </w:tc>
        <w:tc>
          <w:tcPr>
            <w:tcW w:w="1006" w:type="dxa"/>
            <w:vMerge/>
          </w:tcPr>
          <w:p w:rsidR="00CE3B81" w:rsidRDefault="00CE3B81"/>
        </w:tc>
        <w:tc>
          <w:tcPr>
            <w:tcW w:w="754" w:type="dxa"/>
            <w:vMerge/>
          </w:tcPr>
          <w:p w:rsidR="00CE3B81" w:rsidRDefault="00CE3B81"/>
        </w:tc>
      </w:tr>
      <w:tr w:rsidR="00CE3B81">
        <w:tc>
          <w:tcPr>
            <w:tcW w:w="567" w:type="dxa"/>
            <w:vMerge/>
          </w:tcPr>
          <w:p w:rsidR="00CE3B81" w:rsidRDefault="00CE3B81"/>
        </w:tc>
        <w:tc>
          <w:tcPr>
            <w:tcW w:w="763" w:type="dxa"/>
            <w:vMerge/>
          </w:tcPr>
          <w:p w:rsidR="00CE3B81" w:rsidRDefault="00CE3B81"/>
        </w:tc>
        <w:tc>
          <w:tcPr>
            <w:tcW w:w="1757" w:type="dxa"/>
            <w:vMerge/>
          </w:tcPr>
          <w:p w:rsidR="00CE3B81" w:rsidRDefault="00CE3B81"/>
        </w:tc>
        <w:tc>
          <w:tcPr>
            <w:tcW w:w="1361" w:type="dxa"/>
            <w:vMerge/>
          </w:tcPr>
          <w:p w:rsidR="00CE3B81" w:rsidRDefault="00CE3B81"/>
        </w:tc>
        <w:tc>
          <w:tcPr>
            <w:tcW w:w="727" w:type="dxa"/>
            <w:vMerge/>
          </w:tcPr>
          <w:p w:rsidR="00CE3B81" w:rsidRDefault="00CE3B81"/>
        </w:tc>
        <w:tc>
          <w:tcPr>
            <w:tcW w:w="1587" w:type="dxa"/>
            <w:vMerge/>
          </w:tcPr>
          <w:p w:rsidR="00CE3B81" w:rsidRDefault="00CE3B81"/>
        </w:tc>
        <w:tc>
          <w:tcPr>
            <w:tcW w:w="454" w:type="dxa"/>
            <w:vMerge/>
          </w:tcPr>
          <w:p w:rsidR="00CE3B81" w:rsidRDefault="00CE3B81"/>
        </w:tc>
        <w:tc>
          <w:tcPr>
            <w:tcW w:w="754" w:type="dxa"/>
            <w:vMerge/>
          </w:tcPr>
          <w:p w:rsidR="00CE3B81" w:rsidRDefault="00CE3B81"/>
        </w:tc>
        <w:tc>
          <w:tcPr>
            <w:tcW w:w="567" w:type="dxa"/>
          </w:tcPr>
          <w:p w:rsidR="00CE3B81" w:rsidRDefault="00CE3B81">
            <w:pPr>
              <w:pStyle w:val="ConsPlusNormal"/>
              <w:jc w:val="center"/>
            </w:pPr>
            <w:r>
              <w:t>на первый год</w:t>
            </w:r>
          </w:p>
        </w:tc>
        <w:tc>
          <w:tcPr>
            <w:tcW w:w="690" w:type="dxa"/>
          </w:tcPr>
          <w:p w:rsidR="00CE3B81" w:rsidRDefault="00CE3B81">
            <w:pPr>
              <w:pStyle w:val="ConsPlusNormal"/>
              <w:jc w:val="center"/>
            </w:pPr>
            <w:r>
              <w:t>на второй год</w:t>
            </w:r>
          </w:p>
        </w:tc>
        <w:tc>
          <w:tcPr>
            <w:tcW w:w="567" w:type="dxa"/>
            <w:vMerge/>
          </w:tcPr>
          <w:p w:rsidR="00CE3B81" w:rsidRDefault="00CE3B81"/>
        </w:tc>
        <w:tc>
          <w:tcPr>
            <w:tcW w:w="680" w:type="dxa"/>
            <w:vMerge/>
          </w:tcPr>
          <w:p w:rsidR="00CE3B81" w:rsidRDefault="00CE3B81"/>
        </w:tc>
        <w:tc>
          <w:tcPr>
            <w:tcW w:w="1928" w:type="dxa"/>
            <w:vMerge/>
          </w:tcPr>
          <w:p w:rsidR="00CE3B81" w:rsidRDefault="00CE3B81"/>
        </w:tc>
        <w:tc>
          <w:tcPr>
            <w:tcW w:w="1006" w:type="dxa"/>
            <w:vMerge/>
          </w:tcPr>
          <w:p w:rsidR="00CE3B81" w:rsidRDefault="00CE3B81"/>
        </w:tc>
        <w:tc>
          <w:tcPr>
            <w:tcW w:w="754" w:type="dxa"/>
            <w:vMerge/>
          </w:tcPr>
          <w:p w:rsidR="00CE3B81" w:rsidRDefault="00CE3B81"/>
        </w:tc>
      </w:tr>
      <w:tr w:rsidR="00CE3B81">
        <w:tc>
          <w:tcPr>
            <w:tcW w:w="567" w:type="dxa"/>
          </w:tcPr>
          <w:p w:rsidR="00CE3B81" w:rsidRDefault="00CE3B81">
            <w:pPr>
              <w:pStyle w:val="ConsPlusNormal"/>
              <w:jc w:val="center"/>
            </w:pPr>
            <w:r>
              <w:t>1</w:t>
            </w:r>
          </w:p>
        </w:tc>
        <w:tc>
          <w:tcPr>
            <w:tcW w:w="763" w:type="dxa"/>
          </w:tcPr>
          <w:p w:rsidR="00CE3B81" w:rsidRDefault="00CE3B81">
            <w:pPr>
              <w:pStyle w:val="ConsPlusNormal"/>
              <w:jc w:val="center"/>
            </w:pPr>
            <w:r>
              <w:t>2</w:t>
            </w:r>
          </w:p>
        </w:tc>
        <w:tc>
          <w:tcPr>
            <w:tcW w:w="1757" w:type="dxa"/>
          </w:tcPr>
          <w:p w:rsidR="00CE3B81" w:rsidRDefault="00CE3B81">
            <w:pPr>
              <w:pStyle w:val="ConsPlusNormal"/>
              <w:jc w:val="center"/>
            </w:pPr>
            <w:r>
              <w:t>3</w:t>
            </w:r>
          </w:p>
        </w:tc>
        <w:tc>
          <w:tcPr>
            <w:tcW w:w="1361" w:type="dxa"/>
          </w:tcPr>
          <w:p w:rsidR="00CE3B81" w:rsidRDefault="00CE3B81">
            <w:pPr>
              <w:pStyle w:val="ConsPlusNormal"/>
              <w:jc w:val="center"/>
            </w:pPr>
            <w:r>
              <w:t>4</w:t>
            </w:r>
          </w:p>
        </w:tc>
        <w:tc>
          <w:tcPr>
            <w:tcW w:w="727" w:type="dxa"/>
          </w:tcPr>
          <w:p w:rsidR="00CE3B81" w:rsidRDefault="00CE3B81">
            <w:pPr>
              <w:pStyle w:val="ConsPlusNormal"/>
              <w:jc w:val="center"/>
            </w:pPr>
            <w:r>
              <w:t>5</w:t>
            </w:r>
          </w:p>
        </w:tc>
        <w:tc>
          <w:tcPr>
            <w:tcW w:w="1587" w:type="dxa"/>
          </w:tcPr>
          <w:p w:rsidR="00CE3B81" w:rsidRDefault="00CE3B81">
            <w:pPr>
              <w:pStyle w:val="ConsPlusNormal"/>
              <w:jc w:val="center"/>
            </w:pPr>
            <w:r>
              <w:t>6</w:t>
            </w:r>
          </w:p>
        </w:tc>
        <w:tc>
          <w:tcPr>
            <w:tcW w:w="454" w:type="dxa"/>
          </w:tcPr>
          <w:p w:rsidR="00CE3B81" w:rsidRDefault="00CE3B81">
            <w:pPr>
              <w:pStyle w:val="ConsPlusNormal"/>
              <w:jc w:val="center"/>
            </w:pPr>
            <w:r>
              <w:t>7</w:t>
            </w:r>
          </w:p>
        </w:tc>
        <w:tc>
          <w:tcPr>
            <w:tcW w:w="754" w:type="dxa"/>
          </w:tcPr>
          <w:p w:rsidR="00CE3B81" w:rsidRDefault="00CE3B81">
            <w:pPr>
              <w:pStyle w:val="ConsPlusNormal"/>
              <w:jc w:val="center"/>
            </w:pPr>
            <w:r>
              <w:t>8</w:t>
            </w:r>
          </w:p>
        </w:tc>
        <w:tc>
          <w:tcPr>
            <w:tcW w:w="567" w:type="dxa"/>
          </w:tcPr>
          <w:p w:rsidR="00CE3B81" w:rsidRDefault="00CE3B81">
            <w:pPr>
              <w:pStyle w:val="ConsPlusNormal"/>
              <w:jc w:val="center"/>
            </w:pPr>
            <w:r>
              <w:t>9</w:t>
            </w:r>
          </w:p>
        </w:tc>
        <w:tc>
          <w:tcPr>
            <w:tcW w:w="690" w:type="dxa"/>
          </w:tcPr>
          <w:p w:rsidR="00CE3B81" w:rsidRDefault="00CE3B81">
            <w:pPr>
              <w:pStyle w:val="ConsPlusNormal"/>
              <w:jc w:val="center"/>
            </w:pPr>
            <w:r>
              <w:t>10</w:t>
            </w:r>
          </w:p>
        </w:tc>
        <w:tc>
          <w:tcPr>
            <w:tcW w:w="567" w:type="dxa"/>
          </w:tcPr>
          <w:p w:rsidR="00CE3B81" w:rsidRDefault="00CE3B81">
            <w:pPr>
              <w:pStyle w:val="ConsPlusNormal"/>
              <w:jc w:val="center"/>
            </w:pPr>
            <w:r>
              <w:t>11</w:t>
            </w:r>
          </w:p>
        </w:tc>
        <w:tc>
          <w:tcPr>
            <w:tcW w:w="680" w:type="dxa"/>
          </w:tcPr>
          <w:p w:rsidR="00CE3B81" w:rsidRDefault="00CE3B81">
            <w:pPr>
              <w:pStyle w:val="ConsPlusNormal"/>
              <w:jc w:val="center"/>
            </w:pPr>
            <w:r>
              <w:t>12</w:t>
            </w:r>
          </w:p>
        </w:tc>
        <w:tc>
          <w:tcPr>
            <w:tcW w:w="1928" w:type="dxa"/>
          </w:tcPr>
          <w:p w:rsidR="00CE3B81" w:rsidRDefault="00CE3B81">
            <w:pPr>
              <w:pStyle w:val="ConsPlusNormal"/>
              <w:jc w:val="center"/>
            </w:pPr>
            <w:r>
              <w:t>13</w:t>
            </w:r>
          </w:p>
        </w:tc>
        <w:tc>
          <w:tcPr>
            <w:tcW w:w="1006" w:type="dxa"/>
          </w:tcPr>
          <w:p w:rsidR="00CE3B81" w:rsidRDefault="00CE3B81">
            <w:pPr>
              <w:pStyle w:val="ConsPlusNormal"/>
              <w:jc w:val="center"/>
            </w:pPr>
            <w:r>
              <w:t>14</w:t>
            </w:r>
          </w:p>
        </w:tc>
        <w:tc>
          <w:tcPr>
            <w:tcW w:w="754" w:type="dxa"/>
          </w:tcPr>
          <w:p w:rsidR="00CE3B81" w:rsidRDefault="00CE3B81">
            <w:pPr>
              <w:pStyle w:val="ConsPlusNormal"/>
              <w:jc w:val="center"/>
            </w:pPr>
            <w:r>
              <w:t>15</w:t>
            </w:r>
          </w:p>
        </w:tc>
      </w:tr>
      <w:tr w:rsidR="00CE3B81">
        <w:tc>
          <w:tcPr>
            <w:tcW w:w="567" w:type="dxa"/>
          </w:tcPr>
          <w:p w:rsidR="00CE3B81" w:rsidRDefault="00CE3B81">
            <w:pPr>
              <w:pStyle w:val="ConsPlusNormal"/>
            </w:pPr>
          </w:p>
        </w:tc>
        <w:tc>
          <w:tcPr>
            <w:tcW w:w="763" w:type="dxa"/>
          </w:tcPr>
          <w:p w:rsidR="00CE3B81" w:rsidRDefault="00CE3B81">
            <w:pPr>
              <w:pStyle w:val="ConsPlusNormal"/>
            </w:pPr>
          </w:p>
        </w:tc>
        <w:tc>
          <w:tcPr>
            <w:tcW w:w="1757" w:type="dxa"/>
          </w:tcPr>
          <w:p w:rsidR="00CE3B81" w:rsidRDefault="00CE3B81">
            <w:pPr>
              <w:pStyle w:val="ConsPlusNormal"/>
            </w:pPr>
          </w:p>
        </w:tc>
        <w:tc>
          <w:tcPr>
            <w:tcW w:w="1361" w:type="dxa"/>
          </w:tcPr>
          <w:p w:rsidR="00CE3B81" w:rsidRDefault="00CE3B81">
            <w:pPr>
              <w:pStyle w:val="ConsPlusNormal"/>
            </w:pPr>
          </w:p>
        </w:tc>
        <w:tc>
          <w:tcPr>
            <w:tcW w:w="727" w:type="dxa"/>
          </w:tcPr>
          <w:p w:rsidR="00CE3B81" w:rsidRDefault="00CE3B81">
            <w:pPr>
              <w:pStyle w:val="ConsPlusNormal"/>
            </w:pPr>
          </w:p>
        </w:tc>
        <w:tc>
          <w:tcPr>
            <w:tcW w:w="1587" w:type="dxa"/>
          </w:tcPr>
          <w:p w:rsidR="00CE3B81" w:rsidRDefault="00CE3B81">
            <w:pPr>
              <w:pStyle w:val="ConsPlusNormal"/>
            </w:pPr>
          </w:p>
        </w:tc>
        <w:tc>
          <w:tcPr>
            <w:tcW w:w="454" w:type="dxa"/>
          </w:tcPr>
          <w:p w:rsidR="00CE3B81" w:rsidRDefault="00CE3B81">
            <w:pPr>
              <w:pStyle w:val="ConsPlusNormal"/>
            </w:pPr>
          </w:p>
        </w:tc>
        <w:tc>
          <w:tcPr>
            <w:tcW w:w="754" w:type="dxa"/>
          </w:tcPr>
          <w:p w:rsidR="00CE3B81" w:rsidRDefault="00CE3B81">
            <w:pPr>
              <w:pStyle w:val="ConsPlusNormal"/>
            </w:pPr>
          </w:p>
        </w:tc>
        <w:tc>
          <w:tcPr>
            <w:tcW w:w="567" w:type="dxa"/>
          </w:tcPr>
          <w:p w:rsidR="00CE3B81" w:rsidRDefault="00CE3B81">
            <w:pPr>
              <w:pStyle w:val="ConsPlusNormal"/>
            </w:pPr>
          </w:p>
        </w:tc>
        <w:tc>
          <w:tcPr>
            <w:tcW w:w="690" w:type="dxa"/>
          </w:tcPr>
          <w:p w:rsidR="00CE3B81" w:rsidRDefault="00CE3B81">
            <w:pPr>
              <w:pStyle w:val="ConsPlusNormal"/>
            </w:pPr>
          </w:p>
        </w:tc>
        <w:tc>
          <w:tcPr>
            <w:tcW w:w="567" w:type="dxa"/>
          </w:tcPr>
          <w:p w:rsidR="00CE3B81" w:rsidRDefault="00CE3B81">
            <w:pPr>
              <w:pStyle w:val="ConsPlusNormal"/>
            </w:pPr>
          </w:p>
        </w:tc>
        <w:tc>
          <w:tcPr>
            <w:tcW w:w="680" w:type="dxa"/>
          </w:tcPr>
          <w:p w:rsidR="00CE3B81" w:rsidRDefault="00CE3B81">
            <w:pPr>
              <w:pStyle w:val="ConsPlusNormal"/>
            </w:pPr>
          </w:p>
        </w:tc>
        <w:tc>
          <w:tcPr>
            <w:tcW w:w="1928" w:type="dxa"/>
          </w:tcPr>
          <w:p w:rsidR="00CE3B81" w:rsidRDefault="00CE3B81">
            <w:pPr>
              <w:pStyle w:val="ConsPlusNormal"/>
            </w:pPr>
          </w:p>
        </w:tc>
        <w:tc>
          <w:tcPr>
            <w:tcW w:w="1006" w:type="dxa"/>
          </w:tcPr>
          <w:p w:rsidR="00CE3B81" w:rsidRDefault="00CE3B81">
            <w:pPr>
              <w:pStyle w:val="ConsPlusNormal"/>
            </w:pPr>
          </w:p>
        </w:tc>
        <w:tc>
          <w:tcPr>
            <w:tcW w:w="754" w:type="dxa"/>
          </w:tcPr>
          <w:p w:rsidR="00CE3B81" w:rsidRDefault="00CE3B81">
            <w:pPr>
              <w:pStyle w:val="ConsPlusNormal"/>
            </w:pPr>
          </w:p>
        </w:tc>
      </w:tr>
      <w:tr w:rsidR="00CE3B81">
        <w:tc>
          <w:tcPr>
            <w:tcW w:w="567" w:type="dxa"/>
          </w:tcPr>
          <w:p w:rsidR="00CE3B81" w:rsidRDefault="00CE3B81">
            <w:pPr>
              <w:pStyle w:val="ConsPlusNormal"/>
            </w:pPr>
          </w:p>
        </w:tc>
        <w:tc>
          <w:tcPr>
            <w:tcW w:w="763" w:type="dxa"/>
          </w:tcPr>
          <w:p w:rsidR="00CE3B81" w:rsidRDefault="00CE3B81">
            <w:pPr>
              <w:pStyle w:val="ConsPlusNormal"/>
            </w:pPr>
          </w:p>
        </w:tc>
        <w:tc>
          <w:tcPr>
            <w:tcW w:w="1757" w:type="dxa"/>
          </w:tcPr>
          <w:p w:rsidR="00CE3B81" w:rsidRDefault="00CE3B81">
            <w:pPr>
              <w:pStyle w:val="ConsPlusNormal"/>
            </w:pPr>
          </w:p>
        </w:tc>
        <w:tc>
          <w:tcPr>
            <w:tcW w:w="1361" w:type="dxa"/>
          </w:tcPr>
          <w:p w:rsidR="00CE3B81" w:rsidRDefault="00CE3B81">
            <w:pPr>
              <w:pStyle w:val="ConsPlusNormal"/>
            </w:pPr>
          </w:p>
        </w:tc>
        <w:tc>
          <w:tcPr>
            <w:tcW w:w="727" w:type="dxa"/>
          </w:tcPr>
          <w:p w:rsidR="00CE3B81" w:rsidRDefault="00CE3B81">
            <w:pPr>
              <w:pStyle w:val="ConsPlusNormal"/>
            </w:pPr>
          </w:p>
        </w:tc>
        <w:tc>
          <w:tcPr>
            <w:tcW w:w="1587" w:type="dxa"/>
          </w:tcPr>
          <w:p w:rsidR="00CE3B81" w:rsidRDefault="00CE3B81">
            <w:pPr>
              <w:pStyle w:val="ConsPlusNormal"/>
            </w:pPr>
          </w:p>
        </w:tc>
        <w:tc>
          <w:tcPr>
            <w:tcW w:w="454" w:type="dxa"/>
          </w:tcPr>
          <w:p w:rsidR="00CE3B81" w:rsidRDefault="00CE3B81">
            <w:pPr>
              <w:pStyle w:val="ConsPlusNormal"/>
            </w:pPr>
          </w:p>
        </w:tc>
        <w:tc>
          <w:tcPr>
            <w:tcW w:w="754" w:type="dxa"/>
          </w:tcPr>
          <w:p w:rsidR="00CE3B81" w:rsidRDefault="00CE3B81">
            <w:pPr>
              <w:pStyle w:val="ConsPlusNormal"/>
            </w:pPr>
          </w:p>
        </w:tc>
        <w:tc>
          <w:tcPr>
            <w:tcW w:w="567" w:type="dxa"/>
          </w:tcPr>
          <w:p w:rsidR="00CE3B81" w:rsidRDefault="00CE3B81">
            <w:pPr>
              <w:pStyle w:val="ConsPlusNormal"/>
            </w:pPr>
          </w:p>
        </w:tc>
        <w:tc>
          <w:tcPr>
            <w:tcW w:w="690" w:type="dxa"/>
          </w:tcPr>
          <w:p w:rsidR="00CE3B81" w:rsidRDefault="00CE3B81">
            <w:pPr>
              <w:pStyle w:val="ConsPlusNormal"/>
            </w:pPr>
          </w:p>
        </w:tc>
        <w:tc>
          <w:tcPr>
            <w:tcW w:w="567" w:type="dxa"/>
          </w:tcPr>
          <w:p w:rsidR="00CE3B81" w:rsidRDefault="00CE3B81">
            <w:pPr>
              <w:pStyle w:val="ConsPlusNormal"/>
            </w:pPr>
          </w:p>
        </w:tc>
        <w:tc>
          <w:tcPr>
            <w:tcW w:w="680" w:type="dxa"/>
          </w:tcPr>
          <w:p w:rsidR="00CE3B81" w:rsidRDefault="00CE3B81">
            <w:pPr>
              <w:pStyle w:val="ConsPlusNormal"/>
            </w:pPr>
          </w:p>
        </w:tc>
        <w:tc>
          <w:tcPr>
            <w:tcW w:w="1928" w:type="dxa"/>
          </w:tcPr>
          <w:p w:rsidR="00CE3B81" w:rsidRDefault="00CE3B81">
            <w:pPr>
              <w:pStyle w:val="ConsPlusNormal"/>
            </w:pPr>
          </w:p>
        </w:tc>
        <w:tc>
          <w:tcPr>
            <w:tcW w:w="1006" w:type="dxa"/>
          </w:tcPr>
          <w:p w:rsidR="00CE3B81" w:rsidRDefault="00CE3B81">
            <w:pPr>
              <w:pStyle w:val="ConsPlusNormal"/>
            </w:pPr>
          </w:p>
        </w:tc>
        <w:tc>
          <w:tcPr>
            <w:tcW w:w="754" w:type="dxa"/>
          </w:tcPr>
          <w:p w:rsidR="00CE3B81" w:rsidRDefault="00CE3B81">
            <w:pPr>
              <w:pStyle w:val="ConsPlusNormal"/>
            </w:pPr>
          </w:p>
        </w:tc>
      </w:tr>
      <w:tr w:rsidR="00CE3B81">
        <w:tc>
          <w:tcPr>
            <w:tcW w:w="567" w:type="dxa"/>
          </w:tcPr>
          <w:p w:rsidR="00CE3B81" w:rsidRDefault="00CE3B81">
            <w:pPr>
              <w:pStyle w:val="ConsPlusNormal"/>
            </w:pPr>
          </w:p>
        </w:tc>
        <w:tc>
          <w:tcPr>
            <w:tcW w:w="763" w:type="dxa"/>
          </w:tcPr>
          <w:p w:rsidR="00CE3B81" w:rsidRDefault="00CE3B81">
            <w:pPr>
              <w:pStyle w:val="ConsPlusNormal"/>
            </w:pPr>
          </w:p>
        </w:tc>
        <w:tc>
          <w:tcPr>
            <w:tcW w:w="1757" w:type="dxa"/>
          </w:tcPr>
          <w:p w:rsidR="00CE3B81" w:rsidRDefault="00CE3B81">
            <w:pPr>
              <w:pStyle w:val="ConsPlusNormal"/>
            </w:pPr>
          </w:p>
        </w:tc>
        <w:tc>
          <w:tcPr>
            <w:tcW w:w="1361" w:type="dxa"/>
          </w:tcPr>
          <w:p w:rsidR="00CE3B81" w:rsidRDefault="00CE3B81">
            <w:pPr>
              <w:pStyle w:val="ConsPlusNormal"/>
            </w:pPr>
          </w:p>
        </w:tc>
        <w:tc>
          <w:tcPr>
            <w:tcW w:w="727" w:type="dxa"/>
          </w:tcPr>
          <w:p w:rsidR="00CE3B81" w:rsidRDefault="00CE3B81">
            <w:pPr>
              <w:pStyle w:val="ConsPlusNormal"/>
            </w:pPr>
          </w:p>
        </w:tc>
        <w:tc>
          <w:tcPr>
            <w:tcW w:w="1587" w:type="dxa"/>
          </w:tcPr>
          <w:p w:rsidR="00CE3B81" w:rsidRDefault="00CE3B81">
            <w:pPr>
              <w:pStyle w:val="ConsPlusNormal"/>
            </w:pPr>
          </w:p>
        </w:tc>
        <w:tc>
          <w:tcPr>
            <w:tcW w:w="454" w:type="dxa"/>
          </w:tcPr>
          <w:p w:rsidR="00CE3B81" w:rsidRDefault="00CE3B81">
            <w:pPr>
              <w:pStyle w:val="ConsPlusNormal"/>
            </w:pPr>
          </w:p>
        </w:tc>
        <w:tc>
          <w:tcPr>
            <w:tcW w:w="754" w:type="dxa"/>
          </w:tcPr>
          <w:p w:rsidR="00CE3B81" w:rsidRDefault="00CE3B81">
            <w:pPr>
              <w:pStyle w:val="ConsPlusNormal"/>
            </w:pPr>
          </w:p>
        </w:tc>
        <w:tc>
          <w:tcPr>
            <w:tcW w:w="567" w:type="dxa"/>
          </w:tcPr>
          <w:p w:rsidR="00CE3B81" w:rsidRDefault="00CE3B81">
            <w:pPr>
              <w:pStyle w:val="ConsPlusNormal"/>
            </w:pPr>
          </w:p>
        </w:tc>
        <w:tc>
          <w:tcPr>
            <w:tcW w:w="690" w:type="dxa"/>
          </w:tcPr>
          <w:p w:rsidR="00CE3B81" w:rsidRDefault="00CE3B81">
            <w:pPr>
              <w:pStyle w:val="ConsPlusNormal"/>
            </w:pPr>
          </w:p>
        </w:tc>
        <w:tc>
          <w:tcPr>
            <w:tcW w:w="567" w:type="dxa"/>
          </w:tcPr>
          <w:p w:rsidR="00CE3B81" w:rsidRDefault="00CE3B81">
            <w:pPr>
              <w:pStyle w:val="ConsPlusNormal"/>
            </w:pPr>
          </w:p>
        </w:tc>
        <w:tc>
          <w:tcPr>
            <w:tcW w:w="680" w:type="dxa"/>
          </w:tcPr>
          <w:p w:rsidR="00CE3B81" w:rsidRDefault="00CE3B81">
            <w:pPr>
              <w:pStyle w:val="ConsPlusNormal"/>
            </w:pPr>
          </w:p>
        </w:tc>
        <w:tc>
          <w:tcPr>
            <w:tcW w:w="1928" w:type="dxa"/>
          </w:tcPr>
          <w:p w:rsidR="00CE3B81" w:rsidRDefault="00CE3B81">
            <w:pPr>
              <w:pStyle w:val="ConsPlusNormal"/>
            </w:pPr>
          </w:p>
        </w:tc>
        <w:tc>
          <w:tcPr>
            <w:tcW w:w="1006" w:type="dxa"/>
          </w:tcPr>
          <w:p w:rsidR="00CE3B81" w:rsidRDefault="00CE3B81">
            <w:pPr>
              <w:pStyle w:val="ConsPlusNormal"/>
            </w:pPr>
          </w:p>
        </w:tc>
        <w:tc>
          <w:tcPr>
            <w:tcW w:w="754" w:type="dxa"/>
          </w:tcPr>
          <w:p w:rsidR="00CE3B81" w:rsidRDefault="00CE3B81">
            <w:pPr>
              <w:pStyle w:val="ConsPlusNormal"/>
            </w:pPr>
          </w:p>
        </w:tc>
      </w:tr>
      <w:tr w:rsidR="00CE3B81">
        <w:tblPrEx>
          <w:tblBorders>
            <w:right w:val="nil"/>
          </w:tblBorders>
        </w:tblPrEx>
        <w:tc>
          <w:tcPr>
            <w:tcW w:w="6762" w:type="dxa"/>
            <w:gridSpan w:val="6"/>
          </w:tcPr>
          <w:p w:rsidR="00CE3B81" w:rsidRDefault="00CE3B81">
            <w:pPr>
              <w:pStyle w:val="ConsPlusNormal"/>
              <w:jc w:val="right"/>
            </w:pPr>
            <w:r>
              <w:t>Итого для осуществления закупок</w:t>
            </w:r>
          </w:p>
        </w:tc>
        <w:tc>
          <w:tcPr>
            <w:tcW w:w="454" w:type="dxa"/>
          </w:tcPr>
          <w:p w:rsidR="00CE3B81" w:rsidRDefault="00CE3B81">
            <w:pPr>
              <w:pStyle w:val="ConsPlusNormal"/>
            </w:pPr>
          </w:p>
        </w:tc>
        <w:tc>
          <w:tcPr>
            <w:tcW w:w="754" w:type="dxa"/>
          </w:tcPr>
          <w:p w:rsidR="00CE3B81" w:rsidRDefault="00CE3B81">
            <w:pPr>
              <w:pStyle w:val="ConsPlusNormal"/>
            </w:pPr>
          </w:p>
        </w:tc>
        <w:tc>
          <w:tcPr>
            <w:tcW w:w="567" w:type="dxa"/>
          </w:tcPr>
          <w:p w:rsidR="00CE3B81" w:rsidRDefault="00CE3B81">
            <w:pPr>
              <w:pStyle w:val="ConsPlusNormal"/>
            </w:pPr>
          </w:p>
        </w:tc>
        <w:tc>
          <w:tcPr>
            <w:tcW w:w="690" w:type="dxa"/>
          </w:tcPr>
          <w:p w:rsidR="00CE3B81" w:rsidRDefault="00CE3B81">
            <w:pPr>
              <w:pStyle w:val="ConsPlusNormal"/>
            </w:pPr>
          </w:p>
        </w:tc>
        <w:tc>
          <w:tcPr>
            <w:tcW w:w="567" w:type="dxa"/>
          </w:tcPr>
          <w:p w:rsidR="00CE3B81" w:rsidRDefault="00CE3B81">
            <w:pPr>
              <w:pStyle w:val="ConsPlusNormal"/>
            </w:pPr>
          </w:p>
        </w:tc>
        <w:tc>
          <w:tcPr>
            <w:tcW w:w="4368" w:type="dxa"/>
            <w:gridSpan w:val="4"/>
            <w:vMerge w:val="restart"/>
            <w:tcBorders>
              <w:bottom w:val="nil"/>
              <w:right w:val="nil"/>
            </w:tcBorders>
          </w:tcPr>
          <w:p w:rsidR="00CE3B81" w:rsidRDefault="00CE3B81">
            <w:pPr>
              <w:pStyle w:val="ConsPlusNormal"/>
            </w:pPr>
          </w:p>
        </w:tc>
      </w:tr>
      <w:tr w:rsidR="00CE3B81">
        <w:tblPrEx>
          <w:tblBorders>
            <w:right w:val="nil"/>
          </w:tblBorders>
        </w:tblPrEx>
        <w:tc>
          <w:tcPr>
            <w:tcW w:w="6762" w:type="dxa"/>
            <w:gridSpan w:val="6"/>
          </w:tcPr>
          <w:p w:rsidR="00CE3B81" w:rsidRDefault="00CE3B81">
            <w:pPr>
              <w:pStyle w:val="ConsPlusNormal"/>
              <w:jc w:val="right"/>
            </w:pPr>
            <w:r>
              <w:t xml:space="preserve">В том числе по коду бюджетной классификации _____/по соглашению N _____ </w:t>
            </w:r>
            <w:proofErr w:type="gramStart"/>
            <w:r>
              <w:t>от</w:t>
            </w:r>
            <w:proofErr w:type="gramEnd"/>
            <w:r>
              <w:t xml:space="preserve"> ________ </w:t>
            </w:r>
            <w:hyperlink w:anchor="P334" w:history="1">
              <w:r>
                <w:rPr>
                  <w:color w:val="0000FF"/>
                </w:rPr>
                <w:t>&lt;***&gt;</w:t>
              </w:r>
            </w:hyperlink>
          </w:p>
        </w:tc>
        <w:tc>
          <w:tcPr>
            <w:tcW w:w="454" w:type="dxa"/>
          </w:tcPr>
          <w:p w:rsidR="00CE3B81" w:rsidRDefault="00CE3B81">
            <w:pPr>
              <w:pStyle w:val="ConsPlusNormal"/>
            </w:pPr>
          </w:p>
        </w:tc>
        <w:tc>
          <w:tcPr>
            <w:tcW w:w="754" w:type="dxa"/>
          </w:tcPr>
          <w:p w:rsidR="00CE3B81" w:rsidRDefault="00CE3B81">
            <w:pPr>
              <w:pStyle w:val="ConsPlusNormal"/>
            </w:pPr>
          </w:p>
        </w:tc>
        <w:tc>
          <w:tcPr>
            <w:tcW w:w="567" w:type="dxa"/>
          </w:tcPr>
          <w:p w:rsidR="00CE3B81" w:rsidRDefault="00CE3B81">
            <w:pPr>
              <w:pStyle w:val="ConsPlusNormal"/>
            </w:pPr>
          </w:p>
        </w:tc>
        <w:tc>
          <w:tcPr>
            <w:tcW w:w="690" w:type="dxa"/>
          </w:tcPr>
          <w:p w:rsidR="00CE3B81" w:rsidRDefault="00CE3B81">
            <w:pPr>
              <w:pStyle w:val="ConsPlusNormal"/>
            </w:pPr>
          </w:p>
        </w:tc>
        <w:tc>
          <w:tcPr>
            <w:tcW w:w="567" w:type="dxa"/>
          </w:tcPr>
          <w:p w:rsidR="00CE3B81" w:rsidRDefault="00CE3B81">
            <w:pPr>
              <w:pStyle w:val="ConsPlusNormal"/>
            </w:pPr>
          </w:p>
        </w:tc>
        <w:tc>
          <w:tcPr>
            <w:tcW w:w="4368" w:type="dxa"/>
            <w:gridSpan w:val="4"/>
            <w:vMerge/>
            <w:tcBorders>
              <w:bottom w:val="nil"/>
              <w:right w:val="nil"/>
            </w:tcBorders>
          </w:tcPr>
          <w:p w:rsidR="00CE3B81" w:rsidRDefault="00CE3B81"/>
        </w:tc>
      </w:tr>
    </w:tbl>
    <w:p w:rsidR="00CE3B81" w:rsidRDefault="00CE3B81">
      <w:pPr>
        <w:sectPr w:rsidR="00CE3B81">
          <w:pgSz w:w="16838" w:h="11905" w:orient="landscape"/>
          <w:pgMar w:top="1701" w:right="1134" w:bottom="850" w:left="1134" w:header="0" w:footer="0" w:gutter="0"/>
          <w:cols w:space="720"/>
        </w:sectPr>
      </w:pPr>
    </w:p>
    <w:p w:rsidR="00CE3B81" w:rsidRDefault="00CE3B81">
      <w:pPr>
        <w:pStyle w:val="ConsPlusNormal"/>
        <w:jc w:val="both"/>
      </w:pPr>
    </w:p>
    <w:p w:rsidR="00CE3B81" w:rsidRDefault="00CE3B81">
      <w:pPr>
        <w:pStyle w:val="ConsPlusNonformat"/>
        <w:jc w:val="both"/>
      </w:pPr>
      <w:r>
        <w:t>Ответственный исполнитель _____________ _________ _________________________</w:t>
      </w:r>
    </w:p>
    <w:p w:rsidR="00CE3B81" w:rsidRDefault="00CE3B81">
      <w:pPr>
        <w:pStyle w:val="ConsPlusNonformat"/>
        <w:jc w:val="both"/>
      </w:pPr>
      <w:r>
        <w:t xml:space="preserve">                           (должность)  (подпись)   (расшифровка подписи)</w:t>
      </w:r>
    </w:p>
    <w:p w:rsidR="00CE3B81" w:rsidRDefault="00CE3B81">
      <w:pPr>
        <w:pStyle w:val="ConsPlusNonformat"/>
        <w:jc w:val="both"/>
      </w:pPr>
    </w:p>
    <w:p w:rsidR="00CE3B81" w:rsidRDefault="00CE3B81">
      <w:pPr>
        <w:pStyle w:val="ConsPlusNonformat"/>
        <w:jc w:val="both"/>
      </w:pPr>
      <w:r>
        <w:t>"__" ___________ 20__ г.</w:t>
      </w:r>
    </w:p>
    <w:p w:rsidR="00CE3B81" w:rsidRDefault="00CE3B81">
      <w:pPr>
        <w:pStyle w:val="ConsPlusNormal"/>
        <w:jc w:val="both"/>
      </w:pPr>
    </w:p>
    <w:p w:rsidR="00CE3B81" w:rsidRDefault="00CE3B81">
      <w:pPr>
        <w:pStyle w:val="ConsPlusNormal"/>
        <w:ind w:firstLine="540"/>
        <w:jc w:val="both"/>
      </w:pPr>
      <w:r>
        <w:t>--------------------------------</w:t>
      </w:r>
    </w:p>
    <w:p w:rsidR="00CE3B81" w:rsidRDefault="00CE3B81">
      <w:pPr>
        <w:pStyle w:val="ConsPlusNormal"/>
        <w:spacing w:before="220"/>
        <w:ind w:firstLine="540"/>
        <w:jc w:val="both"/>
      </w:pPr>
      <w:bookmarkStart w:id="16" w:name="P332"/>
      <w:bookmarkEnd w:id="16"/>
      <w:proofErr w:type="gramStart"/>
      <w:r>
        <w:t>&lt;*&gt; Заполняется в отношении плана закупок, включающего информацию о закупках, осуществляемых бюджетным, автономным учреждением или государственным (муниципальным) унитарным предприятием в рамках переданных ему органом государственной власти (государственным органом) субъекта Российской Федерации (муниципальным органом) полномочий государственного (муниципального) заказчика по заключению и исполнению от лица указанных органов государственных (муниципальных) контрактов.</w:t>
      </w:r>
      <w:proofErr w:type="gramEnd"/>
    </w:p>
    <w:p w:rsidR="00CE3B81" w:rsidRDefault="00CE3B81">
      <w:pPr>
        <w:pStyle w:val="ConsPlusNormal"/>
        <w:spacing w:before="220"/>
        <w:ind w:firstLine="540"/>
        <w:jc w:val="both"/>
      </w:pPr>
      <w:bookmarkStart w:id="17" w:name="P333"/>
      <w:bookmarkEnd w:id="17"/>
      <w:r>
        <w:t>&lt;**&gt; Графа заполняется в случае, если планируемая закупка включена в государственную (муниципальную) программу.</w:t>
      </w:r>
    </w:p>
    <w:p w:rsidR="00CE3B81" w:rsidRDefault="00CE3B81">
      <w:pPr>
        <w:pStyle w:val="ConsPlusNormal"/>
        <w:spacing w:before="220"/>
        <w:ind w:firstLine="540"/>
        <w:jc w:val="both"/>
      </w:pPr>
      <w:bookmarkStart w:id="18" w:name="P334"/>
      <w:bookmarkEnd w:id="18"/>
      <w:r>
        <w:t xml:space="preserve">&lt;***&gt; Информация об объеме финансового обеспечения по коду бюджетной классификации вносится государственными (муниципальными) заказчиками, осуществляющими закупки для обеспечения нужд субъекта Российской Федерации (муниципальных нужд) в разрезе раздела, подраздела, целевой статьи, вида расходов. </w:t>
      </w:r>
      <w:proofErr w:type="gramStart"/>
      <w:r>
        <w:t>Информация об объеме финансового обеспечения по соглашению о предоставлении субсидии из средств бюджета субъекта Российской Федерации (местного бюджета) вносится государственными унитарными предприятиями, собственником имущества которых является субъект Российской Федерации (муниципальными унитарными предприятиями), осуществляющими закупки для обеспечения нужд субъекта Российской Федерации (муниципальных нужд), в разрезе каждого соглашения о предоставлении субсидии из средств бюджета субъекта Российской Федерации (местного бюджета).</w:t>
      </w:r>
      <w:proofErr w:type="gramEnd"/>
      <w:r>
        <w:t xml:space="preserve"> </w:t>
      </w:r>
      <w:proofErr w:type="gramStart"/>
      <w:r>
        <w:t>Информация об объеме финансового обеспечения по соглашению о предоставлении субсидии из средств бюджета субъекта Российской Федерации (местного бюджета) не вносится государственными бюджетными и автономными учреждениями, созданными субъектом Российской Федерации (муниципальными бюджетными учреждениями и автономными учреждениями), осуществляющими закупки для обеспечения нужд субъекта Российской Федерации (муниципальных нужд).</w:t>
      </w:r>
      <w:proofErr w:type="gramEnd"/>
    </w:p>
    <w:p w:rsidR="00CE3B81" w:rsidRDefault="00CE3B81">
      <w:pPr>
        <w:pStyle w:val="ConsPlusNormal"/>
        <w:jc w:val="both"/>
      </w:pPr>
    </w:p>
    <w:p w:rsidR="00CE3B81" w:rsidRDefault="00CE3B81">
      <w:pPr>
        <w:pStyle w:val="ConsPlusNormal"/>
        <w:jc w:val="both"/>
      </w:pPr>
    </w:p>
    <w:p w:rsidR="00CE3B81" w:rsidRDefault="00CE3B81">
      <w:pPr>
        <w:pStyle w:val="ConsPlusNormal"/>
        <w:jc w:val="both"/>
      </w:pPr>
    </w:p>
    <w:p w:rsidR="00CE3B81" w:rsidRDefault="00CE3B81">
      <w:pPr>
        <w:pStyle w:val="ConsPlusNormal"/>
        <w:jc w:val="both"/>
      </w:pPr>
    </w:p>
    <w:p w:rsidR="00CE3B81" w:rsidRDefault="00CE3B81">
      <w:pPr>
        <w:pStyle w:val="ConsPlusNormal"/>
        <w:jc w:val="both"/>
      </w:pPr>
    </w:p>
    <w:p w:rsidR="00CE3B81" w:rsidRDefault="00CE3B81">
      <w:pPr>
        <w:pStyle w:val="ConsPlusNormal"/>
        <w:jc w:val="right"/>
        <w:outlineLvl w:val="2"/>
      </w:pPr>
      <w:r>
        <w:t>Приложение</w:t>
      </w:r>
    </w:p>
    <w:p w:rsidR="00CE3B81" w:rsidRDefault="00CE3B81">
      <w:pPr>
        <w:pStyle w:val="ConsPlusNormal"/>
        <w:jc w:val="right"/>
      </w:pPr>
      <w:r>
        <w:t>к плану закупок товаров,</w:t>
      </w:r>
    </w:p>
    <w:p w:rsidR="00CE3B81" w:rsidRDefault="00CE3B81">
      <w:pPr>
        <w:pStyle w:val="ConsPlusNormal"/>
        <w:jc w:val="right"/>
      </w:pPr>
      <w:r>
        <w:t>работ, услуг для обеспечения нужд</w:t>
      </w:r>
    </w:p>
    <w:p w:rsidR="00CE3B81" w:rsidRDefault="00CE3B81">
      <w:pPr>
        <w:pStyle w:val="ConsPlusNormal"/>
        <w:jc w:val="right"/>
      </w:pPr>
      <w:r>
        <w:t>субъекта Российской Федерации</w:t>
      </w:r>
    </w:p>
    <w:p w:rsidR="00CE3B81" w:rsidRDefault="00CE3B81">
      <w:pPr>
        <w:pStyle w:val="ConsPlusNormal"/>
        <w:jc w:val="right"/>
      </w:pPr>
      <w:r>
        <w:t>и муниципальных нужд</w:t>
      </w:r>
    </w:p>
    <w:p w:rsidR="00CE3B81" w:rsidRDefault="00CE3B81">
      <w:pPr>
        <w:pStyle w:val="ConsPlusNormal"/>
        <w:jc w:val="both"/>
      </w:pPr>
    </w:p>
    <w:p w:rsidR="00CE3B81" w:rsidRDefault="00CE3B81">
      <w:pPr>
        <w:pStyle w:val="ConsPlusNormal"/>
        <w:jc w:val="right"/>
      </w:pPr>
      <w:r>
        <w:t>(форма)</w:t>
      </w:r>
    </w:p>
    <w:p w:rsidR="00CE3B81" w:rsidRDefault="00CE3B81">
      <w:pPr>
        <w:pStyle w:val="ConsPlusNormal"/>
        <w:jc w:val="both"/>
      </w:pPr>
    </w:p>
    <w:p w:rsidR="00CE3B81" w:rsidRDefault="00CE3B81">
      <w:pPr>
        <w:pStyle w:val="ConsPlusNonformat"/>
        <w:jc w:val="both"/>
      </w:pPr>
      <w:r>
        <w:t xml:space="preserve">                                                 УТВЕРЖДАЮ</w:t>
      </w:r>
    </w:p>
    <w:p w:rsidR="00CE3B81" w:rsidRDefault="00CE3B81">
      <w:pPr>
        <w:pStyle w:val="ConsPlusNonformat"/>
        <w:jc w:val="both"/>
      </w:pPr>
      <w:r>
        <w:t xml:space="preserve">                                    Руководитель (уполномоченное лицо)</w:t>
      </w:r>
    </w:p>
    <w:p w:rsidR="00CE3B81" w:rsidRDefault="00CE3B81">
      <w:pPr>
        <w:pStyle w:val="ConsPlusNonformat"/>
        <w:jc w:val="both"/>
      </w:pPr>
      <w:r>
        <w:t xml:space="preserve">                                ___________ _________ _____________________</w:t>
      </w:r>
    </w:p>
    <w:p w:rsidR="00CE3B81" w:rsidRDefault="00CE3B81">
      <w:pPr>
        <w:pStyle w:val="ConsPlusNonformat"/>
        <w:jc w:val="both"/>
      </w:pPr>
      <w:r>
        <w:t xml:space="preserve">                                (должность) (подпись) (расшифровка подписи)</w:t>
      </w:r>
    </w:p>
    <w:p w:rsidR="00CE3B81" w:rsidRDefault="00CE3B81">
      <w:pPr>
        <w:pStyle w:val="ConsPlusNonformat"/>
        <w:jc w:val="both"/>
      </w:pPr>
    </w:p>
    <w:p w:rsidR="00CE3B81" w:rsidRDefault="00CE3B81">
      <w:pPr>
        <w:pStyle w:val="ConsPlusNonformat"/>
        <w:jc w:val="both"/>
      </w:pPr>
      <w:r>
        <w:t xml:space="preserve">                                        "__" _____________ 20__ г.</w:t>
      </w:r>
    </w:p>
    <w:p w:rsidR="00CE3B81" w:rsidRDefault="00CE3B81">
      <w:pPr>
        <w:pStyle w:val="ConsPlusNormal"/>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83"/>
        <w:gridCol w:w="1587"/>
      </w:tblGrid>
      <w:tr w:rsidR="00CE3B81">
        <w:tc>
          <w:tcPr>
            <w:tcW w:w="7483" w:type="dxa"/>
            <w:tcBorders>
              <w:top w:val="nil"/>
              <w:left w:val="nil"/>
              <w:bottom w:val="nil"/>
            </w:tcBorders>
          </w:tcPr>
          <w:p w:rsidR="00CE3B81" w:rsidRDefault="00CE3B81">
            <w:pPr>
              <w:pStyle w:val="ConsPlusNormal"/>
              <w:jc w:val="right"/>
            </w:pPr>
            <w:r>
              <w:t>Гриф секретности</w:t>
            </w:r>
          </w:p>
        </w:tc>
        <w:tc>
          <w:tcPr>
            <w:tcW w:w="1587" w:type="dxa"/>
            <w:tcBorders>
              <w:top w:val="single" w:sz="4" w:space="0" w:color="auto"/>
              <w:bottom w:val="single" w:sz="4" w:space="0" w:color="auto"/>
            </w:tcBorders>
          </w:tcPr>
          <w:p w:rsidR="00CE3B81" w:rsidRDefault="00CE3B81">
            <w:pPr>
              <w:pStyle w:val="ConsPlusNormal"/>
            </w:pPr>
          </w:p>
        </w:tc>
      </w:tr>
    </w:tbl>
    <w:p w:rsidR="00CE3B81" w:rsidRDefault="00CE3B81">
      <w:pPr>
        <w:pStyle w:val="ConsPlusNormal"/>
        <w:jc w:val="both"/>
      </w:pPr>
    </w:p>
    <w:p w:rsidR="00CE3B81" w:rsidRDefault="00CE3B81">
      <w:pPr>
        <w:pStyle w:val="ConsPlusNonformat"/>
        <w:jc w:val="both"/>
      </w:pPr>
      <w:r>
        <w:t xml:space="preserve">                       Закупки товаров, работ, услуг</w:t>
      </w:r>
    </w:p>
    <w:p w:rsidR="00CE3B81" w:rsidRDefault="00CE3B81">
      <w:pPr>
        <w:pStyle w:val="ConsPlusNonformat"/>
        <w:jc w:val="both"/>
      </w:pPr>
      <w:r>
        <w:t xml:space="preserve">            для обеспечения нужд субъекта Российской Федерации</w:t>
      </w:r>
    </w:p>
    <w:p w:rsidR="00CE3B81" w:rsidRDefault="00CE3B81">
      <w:pPr>
        <w:pStyle w:val="ConsPlusNonformat"/>
        <w:jc w:val="both"/>
      </w:pPr>
      <w:r>
        <w:t xml:space="preserve">         и муниципальных нужд на 20__ финансовый год и </w:t>
      </w:r>
      <w:proofErr w:type="gramStart"/>
      <w:r>
        <w:t>на</w:t>
      </w:r>
      <w:proofErr w:type="gramEnd"/>
      <w:r>
        <w:t xml:space="preserve"> плановый</w:t>
      </w:r>
    </w:p>
    <w:p w:rsidR="00CE3B81" w:rsidRDefault="00CE3B81">
      <w:pPr>
        <w:pStyle w:val="ConsPlusNonformat"/>
        <w:jc w:val="both"/>
      </w:pPr>
      <w:r>
        <w:t xml:space="preserve">          период 20__ и 20__ годов, сведения о которых составляют</w:t>
      </w:r>
    </w:p>
    <w:p w:rsidR="00CE3B81" w:rsidRDefault="00CE3B81">
      <w:pPr>
        <w:pStyle w:val="ConsPlusNonformat"/>
        <w:jc w:val="both"/>
      </w:pPr>
      <w:r>
        <w:t xml:space="preserve">                           государственную тайну</w:t>
      </w:r>
    </w:p>
    <w:p w:rsidR="00CE3B81" w:rsidRDefault="00CE3B81">
      <w:pPr>
        <w:pStyle w:val="ConsPlusNormal"/>
        <w:jc w:val="both"/>
      </w:pPr>
    </w:p>
    <w:p w:rsidR="00CE3B81" w:rsidRDefault="00CE3B81">
      <w:pPr>
        <w:sectPr w:rsidR="00CE3B81">
          <w:pgSz w:w="11905" w:h="16838"/>
          <w:pgMar w:top="1134" w:right="850" w:bottom="1134" w:left="1701" w:header="0" w:footer="0" w:gutter="0"/>
          <w:cols w:space="720"/>
        </w:sectPr>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2891"/>
        <w:gridCol w:w="1587"/>
        <w:gridCol w:w="1020"/>
      </w:tblGrid>
      <w:tr w:rsidR="00CE3B81">
        <w:tc>
          <w:tcPr>
            <w:tcW w:w="4139" w:type="dxa"/>
            <w:tcBorders>
              <w:top w:val="nil"/>
              <w:left w:val="nil"/>
              <w:bottom w:val="nil"/>
              <w:right w:val="nil"/>
            </w:tcBorders>
          </w:tcPr>
          <w:p w:rsidR="00CE3B81" w:rsidRDefault="00CE3B81">
            <w:pPr>
              <w:pStyle w:val="ConsPlusNormal"/>
            </w:pPr>
          </w:p>
        </w:tc>
        <w:tc>
          <w:tcPr>
            <w:tcW w:w="2891" w:type="dxa"/>
            <w:tcBorders>
              <w:top w:val="nil"/>
              <w:left w:val="nil"/>
              <w:bottom w:val="nil"/>
              <w:right w:val="nil"/>
            </w:tcBorders>
          </w:tcPr>
          <w:p w:rsidR="00CE3B81" w:rsidRDefault="00CE3B81">
            <w:pPr>
              <w:pStyle w:val="ConsPlusNormal"/>
            </w:pPr>
          </w:p>
        </w:tc>
        <w:tc>
          <w:tcPr>
            <w:tcW w:w="1587" w:type="dxa"/>
            <w:tcBorders>
              <w:top w:val="nil"/>
              <w:left w:val="nil"/>
              <w:bottom w:val="nil"/>
              <w:right w:val="single" w:sz="4" w:space="0" w:color="auto"/>
            </w:tcBorders>
          </w:tcPr>
          <w:p w:rsidR="00CE3B81" w:rsidRDefault="00CE3B8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jc w:val="center"/>
            </w:pPr>
            <w:r>
              <w:t>Коды</w:t>
            </w:r>
          </w:p>
        </w:tc>
      </w:tr>
      <w:tr w:rsidR="00CE3B81">
        <w:tc>
          <w:tcPr>
            <w:tcW w:w="4139" w:type="dxa"/>
            <w:tcBorders>
              <w:top w:val="nil"/>
              <w:left w:val="nil"/>
              <w:bottom w:val="nil"/>
              <w:right w:val="nil"/>
            </w:tcBorders>
          </w:tcPr>
          <w:p w:rsidR="00CE3B81" w:rsidRDefault="00CE3B81">
            <w:pPr>
              <w:pStyle w:val="ConsPlusNormal"/>
            </w:pPr>
          </w:p>
        </w:tc>
        <w:tc>
          <w:tcPr>
            <w:tcW w:w="2891" w:type="dxa"/>
            <w:tcBorders>
              <w:top w:val="nil"/>
              <w:left w:val="nil"/>
              <w:bottom w:val="nil"/>
              <w:right w:val="nil"/>
            </w:tcBorders>
          </w:tcPr>
          <w:p w:rsidR="00CE3B81" w:rsidRDefault="00CE3B81">
            <w:pPr>
              <w:pStyle w:val="ConsPlusNormal"/>
            </w:pPr>
          </w:p>
        </w:tc>
        <w:tc>
          <w:tcPr>
            <w:tcW w:w="1587" w:type="dxa"/>
            <w:tcBorders>
              <w:top w:val="nil"/>
              <w:left w:val="nil"/>
              <w:bottom w:val="nil"/>
              <w:right w:val="single" w:sz="4" w:space="0" w:color="auto"/>
            </w:tcBorders>
          </w:tcPr>
          <w:p w:rsidR="00CE3B81" w:rsidRDefault="00CE3B8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vMerge w:val="restart"/>
            <w:tcBorders>
              <w:top w:val="nil"/>
              <w:left w:val="nil"/>
              <w:bottom w:val="nil"/>
              <w:right w:val="nil"/>
            </w:tcBorders>
          </w:tcPr>
          <w:p w:rsidR="00CE3B81" w:rsidRDefault="00CE3B81">
            <w:pPr>
              <w:pStyle w:val="ConsPlusNormal"/>
            </w:pPr>
            <w:proofErr w:type="gramStart"/>
            <w:r>
              <w:t>Наименование заказчика (государственного (муниципального) заказчика, бюджетного, автономного учреждения или государственного (муниципального) унитарного предприятия)</w:t>
            </w:r>
            <w:proofErr w:type="gramEnd"/>
          </w:p>
        </w:tc>
        <w:tc>
          <w:tcPr>
            <w:tcW w:w="2891" w:type="dxa"/>
            <w:tcBorders>
              <w:top w:val="nil"/>
              <w:left w:val="nil"/>
              <w:bottom w:val="nil"/>
              <w:right w:val="nil"/>
            </w:tcBorders>
          </w:tcPr>
          <w:p w:rsidR="00CE3B81" w:rsidRDefault="00CE3B81">
            <w:pPr>
              <w:pStyle w:val="ConsPlusNormal"/>
            </w:pPr>
          </w:p>
        </w:tc>
        <w:tc>
          <w:tcPr>
            <w:tcW w:w="1587" w:type="dxa"/>
            <w:tcBorders>
              <w:top w:val="nil"/>
              <w:left w:val="nil"/>
              <w:bottom w:val="nil"/>
              <w:right w:val="single" w:sz="4" w:space="0" w:color="auto"/>
            </w:tcBorders>
          </w:tcPr>
          <w:p w:rsidR="00CE3B81" w:rsidRDefault="00CE3B81">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vMerge/>
            <w:tcBorders>
              <w:top w:val="nil"/>
              <w:left w:val="nil"/>
              <w:bottom w:val="nil"/>
              <w:right w:val="nil"/>
            </w:tcBorders>
          </w:tcPr>
          <w:p w:rsidR="00CE3B81" w:rsidRDefault="00CE3B81"/>
        </w:tc>
        <w:tc>
          <w:tcPr>
            <w:tcW w:w="2891" w:type="dxa"/>
            <w:tcBorders>
              <w:top w:val="nil"/>
              <w:left w:val="nil"/>
              <w:bottom w:val="nil"/>
              <w:right w:val="nil"/>
            </w:tcBorders>
          </w:tcPr>
          <w:p w:rsidR="00CE3B81" w:rsidRDefault="00CE3B81">
            <w:pPr>
              <w:pStyle w:val="ConsPlusNormal"/>
            </w:pPr>
          </w:p>
        </w:tc>
        <w:tc>
          <w:tcPr>
            <w:tcW w:w="1587" w:type="dxa"/>
            <w:tcBorders>
              <w:top w:val="nil"/>
              <w:left w:val="nil"/>
              <w:bottom w:val="nil"/>
              <w:right w:val="single" w:sz="4" w:space="0" w:color="auto"/>
            </w:tcBorders>
          </w:tcPr>
          <w:p w:rsidR="00CE3B81" w:rsidRDefault="00CE3B81">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vMerge/>
            <w:tcBorders>
              <w:top w:val="nil"/>
              <w:left w:val="nil"/>
              <w:bottom w:val="nil"/>
              <w:right w:val="nil"/>
            </w:tcBorders>
          </w:tcPr>
          <w:p w:rsidR="00CE3B81" w:rsidRDefault="00CE3B81"/>
        </w:tc>
        <w:tc>
          <w:tcPr>
            <w:tcW w:w="2891" w:type="dxa"/>
            <w:tcBorders>
              <w:top w:val="nil"/>
              <w:left w:val="nil"/>
              <w:bottom w:val="single" w:sz="4" w:space="0" w:color="auto"/>
              <w:right w:val="nil"/>
            </w:tcBorders>
          </w:tcPr>
          <w:p w:rsidR="00CE3B81" w:rsidRDefault="00CE3B81">
            <w:pPr>
              <w:pStyle w:val="ConsPlusNormal"/>
            </w:pPr>
          </w:p>
        </w:tc>
        <w:tc>
          <w:tcPr>
            <w:tcW w:w="1587" w:type="dxa"/>
            <w:tcBorders>
              <w:top w:val="nil"/>
              <w:left w:val="nil"/>
              <w:bottom w:val="nil"/>
              <w:right w:val="single" w:sz="4" w:space="0" w:color="auto"/>
            </w:tcBorders>
            <w:vAlign w:val="bottom"/>
          </w:tcPr>
          <w:p w:rsidR="00CE3B81" w:rsidRDefault="00CE3B81">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tcBorders>
              <w:top w:val="nil"/>
              <w:left w:val="nil"/>
              <w:bottom w:val="nil"/>
              <w:right w:val="nil"/>
            </w:tcBorders>
          </w:tcPr>
          <w:p w:rsidR="00CE3B81" w:rsidRDefault="00CE3B81">
            <w:pPr>
              <w:pStyle w:val="ConsPlusNormal"/>
            </w:pPr>
            <w:r>
              <w:t>Организационно-правовая форма</w:t>
            </w:r>
          </w:p>
        </w:tc>
        <w:tc>
          <w:tcPr>
            <w:tcW w:w="2891" w:type="dxa"/>
            <w:tcBorders>
              <w:top w:val="single" w:sz="4" w:space="0" w:color="auto"/>
              <w:left w:val="nil"/>
              <w:bottom w:val="single" w:sz="4" w:space="0" w:color="auto"/>
              <w:right w:val="nil"/>
            </w:tcBorders>
          </w:tcPr>
          <w:p w:rsidR="00CE3B81" w:rsidRDefault="00CE3B81">
            <w:pPr>
              <w:pStyle w:val="ConsPlusNormal"/>
            </w:pPr>
          </w:p>
        </w:tc>
        <w:tc>
          <w:tcPr>
            <w:tcW w:w="1587" w:type="dxa"/>
            <w:tcBorders>
              <w:top w:val="nil"/>
              <w:left w:val="nil"/>
              <w:bottom w:val="nil"/>
              <w:right w:val="single" w:sz="4" w:space="0" w:color="auto"/>
            </w:tcBorders>
          </w:tcPr>
          <w:p w:rsidR="00CE3B81" w:rsidRDefault="00CE3B81">
            <w:pPr>
              <w:pStyle w:val="ConsPlusNormal"/>
              <w:jc w:val="right"/>
            </w:pPr>
            <w:r>
              <w:t xml:space="preserve">по </w:t>
            </w:r>
            <w:hyperlink r:id="rId76" w:history="1">
              <w:r>
                <w:rPr>
                  <w:color w:val="0000FF"/>
                </w:rPr>
                <w:t>ОКОПФ</w:t>
              </w:r>
            </w:hyperlink>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tcBorders>
              <w:top w:val="nil"/>
              <w:left w:val="nil"/>
              <w:bottom w:val="nil"/>
              <w:right w:val="nil"/>
            </w:tcBorders>
          </w:tcPr>
          <w:p w:rsidR="00CE3B81" w:rsidRDefault="00CE3B81">
            <w:pPr>
              <w:pStyle w:val="ConsPlusNormal"/>
            </w:pPr>
            <w:r>
              <w:t>Форма собственности</w:t>
            </w:r>
          </w:p>
        </w:tc>
        <w:tc>
          <w:tcPr>
            <w:tcW w:w="2891" w:type="dxa"/>
            <w:tcBorders>
              <w:top w:val="single" w:sz="4" w:space="0" w:color="auto"/>
              <w:left w:val="nil"/>
              <w:bottom w:val="single" w:sz="4" w:space="0" w:color="auto"/>
              <w:right w:val="nil"/>
            </w:tcBorders>
          </w:tcPr>
          <w:p w:rsidR="00CE3B81" w:rsidRDefault="00CE3B81">
            <w:pPr>
              <w:pStyle w:val="ConsPlusNormal"/>
            </w:pPr>
          </w:p>
        </w:tc>
        <w:tc>
          <w:tcPr>
            <w:tcW w:w="1587" w:type="dxa"/>
            <w:tcBorders>
              <w:top w:val="nil"/>
              <w:left w:val="nil"/>
              <w:bottom w:val="nil"/>
              <w:right w:val="single" w:sz="4" w:space="0" w:color="auto"/>
            </w:tcBorders>
          </w:tcPr>
          <w:p w:rsidR="00CE3B81" w:rsidRDefault="00CE3B81">
            <w:pPr>
              <w:pStyle w:val="ConsPlusNormal"/>
              <w:jc w:val="right"/>
            </w:pPr>
            <w:r>
              <w:t xml:space="preserve">по </w:t>
            </w:r>
            <w:hyperlink r:id="rId77" w:history="1">
              <w:r>
                <w:rPr>
                  <w:color w:val="0000FF"/>
                </w:rPr>
                <w:t>ОКФС</w:t>
              </w:r>
            </w:hyperlink>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tcBorders>
              <w:top w:val="nil"/>
              <w:left w:val="nil"/>
              <w:bottom w:val="nil"/>
              <w:right w:val="nil"/>
            </w:tcBorders>
          </w:tcPr>
          <w:p w:rsidR="00CE3B81" w:rsidRDefault="00CE3B81">
            <w:pPr>
              <w:pStyle w:val="ConsPlusNormal"/>
            </w:pPr>
            <w:r>
              <w:t>Место нахождения (адрес), телефон, адрес электронной почты</w:t>
            </w:r>
          </w:p>
        </w:tc>
        <w:tc>
          <w:tcPr>
            <w:tcW w:w="2891" w:type="dxa"/>
            <w:tcBorders>
              <w:top w:val="single" w:sz="4" w:space="0" w:color="auto"/>
              <w:left w:val="nil"/>
              <w:bottom w:val="single" w:sz="4" w:space="0" w:color="auto"/>
              <w:right w:val="nil"/>
            </w:tcBorders>
          </w:tcPr>
          <w:p w:rsidR="00CE3B81" w:rsidRDefault="00CE3B81">
            <w:pPr>
              <w:pStyle w:val="ConsPlusNormal"/>
            </w:pPr>
          </w:p>
        </w:tc>
        <w:tc>
          <w:tcPr>
            <w:tcW w:w="1587" w:type="dxa"/>
            <w:tcBorders>
              <w:top w:val="nil"/>
              <w:left w:val="nil"/>
              <w:bottom w:val="nil"/>
              <w:right w:val="single" w:sz="4" w:space="0" w:color="auto"/>
            </w:tcBorders>
            <w:vAlign w:val="bottom"/>
          </w:tcPr>
          <w:p w:rsidR="00CE3B81" w:rsidRDefault="00CE3B81">
            <w:pPr>
              <w:pStyle w:val="ConsPlusNormal"/>
              <w:jc w:val="right"/>
            </w:pPr>
            <w:r>
              <w:t xml:space="preserve">по </w:t>
            </w:r>
            <w:hyperlink r:id="rId78"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tcBorders>
              <w:top w:val="nil"/>
              <w:left w:val="nil"/>
              <w:bottom w:val="nil"/>
              <w:right w:val="nil"/>
            </w:tcBorders>
          </w:tcPr>
          <w:p w:rsidR="00CE3B81" w:rsidRDefault="00CE3B81">
            <w:pPr>
              <w:pStyle w:val="ConsPlusNormal"/>
            </w:pPr>
            <w:r>
              <w:t xml:space="preserve">Наименование заказчика, осуществляющего закупки в рамках переданных полномочий государственного заказчика </w:t>
            </w:r>
            <w:hyperlink w:anchor="P485" w:history="1">
              <w:r>
                <w:rPr>
                  <w:color w:val="0000FF"/>
                </w:rPr>
                <w:t>&lt;*&gt;</w:t>
              </w:r>
            </w:hyperlink>
          </w:p>
        </w:tc>
        <w:tc>
          <w:tcPr>
            <w:tcW w:w="2891" w:type="dxa"/>
            <w:tcBorders>
              <w:top w:val="single" w:sz="4" w:space="0" w:color="auto"/>
              <w:left w:val="nil"/>
              <w:bottom w:val="single" w:sz="4" w:space="0" w:color="auto"/>
              <w:right w:val="nil"/>
            </w:tcBorders>
          </w:tcPr>
          <w:p w:rsidR="00CE3B81" w:rsidRDefault="00CE3B81">
            <w:pPr>
              <w:pStyle w:val="ConsPlusNormal"/>
            </w:pPr>
          </w:p>
        </w:tc>
        <w:tc>
          <w:tcPr>
            <w:tcW w:w="1587" w:type="dxa"/>
            <w:tcBorders>
              <w:top w:val="nil"/>
              <w:left w:val="nil"/>
              <w:bottom w:val="nil"/>
              <w:right w:val="single" w:sz="4" w:space="0" w:color="auto"/>
            </w:tcBorders>
          </w:tcPr>
          <w:p w:rsidR="00CE3B81" w:rsidRDefault="00CE3B81">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tcBorders>
              <w:top w:val="nil"/>
              <w:left w:val="nil"/>
              <w:bottom w:val="nil"/>
              <w:right w:val="nil"/>
            </w:tcBorders>
          </w:tcPr>
          <w:p w:rsidR="00CE3B81" w:rsidRDefault="00CE3B81">
            <w:pPr>
              <w:pStyle w:val="ConsPlusNormal"/>
            </w:pPr>
            <w:r>
              <w:t xml:space="preserve">Место нахождения (адрес), телефон, адрес электронной почты </w:t>
            </w:r>
            <w:hyperlink w:anchor="P485" w:history="1">
              <w:r>
                <w:rPr>
                  <w:color w:val="0000FF"/>
                </w:rPr>
                <w:t>&lt;*&gt;</w:t>
              </w:r>
            </w:hyperlink>
          </w:p>
        </w:tc>
        <w:tc>
          <w:tcPr>
            <w:tcW w:w="2891" w:type="dxa"/>
            <w:tcBorders>
              <w:top w:val="single" w:sz="4" w:space="0" w:color="auto"/>
              <w:left w:val="nil"/>
              <w:bottom w:val="single" w:sz="4" w:space="0" w:color="auto"/>
              <w:right w:val="nil"/>
            </w:tcBorders>
          </w:tcPr>
          <w:p w:rsidR="00CE3B81" w:rsidRDefault="00CE3B81">
            <w:pPr>
              <w:pStyle w:val="ConsPlusNormal"/>
            </w:pPr>
          </w:p>
        </w:tc>
        <w:tc>
          <w:tcPr>
            <w:tcW w:w="1587" w:type="dxa"/>
            <w:tcBorders>
              <w:top w:val="nil"/>
              <w:left w:val="nil"/>
              <w:bottom w:val="nil"/>
              <w:right w:val="single" w:sz="4" w:space="0" w:color="auto"/>
            </w:tcBorders>
            <w:vAlign w:val="bottom"/>
          </w:tcPr>
          <w:p w:rsidR="00CE3B81" w:rsidRDefault="00CE3B81">
            <w:pPr>
              <w:pStyle w:val="ConsPlusNormal"/>
              <w:jc w:val="right"/>
            </w:pPr>
            <w:r>
              <w:t xml:space="preserve">по </w:t>
            </w:r>
            <w:hyperlink r:id="rId79"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tcBorders>
              <w:top w:val="nil"/>
              <w:left w:val="nil"/>
              <w:bottom w:val="nil"/>
              <w:right w:val="nil"/>
            </w:tcBorders>
          </w:tcPr>
          <w:p w:rsidR="00CE3B81" w:rsidRDefault="00CE3B81">
            <w:pPr>
              <w:pStyle w:val="ConsPlusNormal"/>
            </w:pPr>
            <w:r>
              <w:t>Вид документа</w:t>
            </w:r>
          </w:p>
        </w:tc>
        <w:tc>
          <w:tcPr>
            <w:tcW w:w="2891" w:type="dxa"/>
            <w:tcBorders>
              <w:top w:val="single" w:sz="4" w:space="0" w:color="auto"/>
              <w:left w:val="nil"/>
              <w:bottom w:val="single" w:sz="4" w:space="0" w:color="auto"/>
              <w:right w:val="nil"/>
            </w:tcBorders>
          </w:tcPr>
          <w:p w:rsidR="00CE3B81" w:rsidRDefault="00CE3B81">
            <w:pPr>
              <w:pStyle w:val="ConsPlusNormal"/>
            </w:pPr>
          </w:p>
        </w:tc>
        <w:tc>
          <w:tcPr>
            <w:tcW w:w="1587" w:type="dxa"/>
            <w:tcBorders>
              <w:top w:val="nil"/>
              <w:left w:val="nil"/>
              <w:bottom w:val="nil"/>
              <w:right w:val="single" w:sz="4" w:space="0" w:color="auto"/>
            </w:tcBorders>
          </w:tcPr>
          <w:p w:rsidR="00CE3B81" w:rsidRDefault="00CE3B8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tcBorders>
              <w:top w:val="nil"/>
              <w:left w:val="nil"/>
              <w:bottom w:val="nil"/>
              <w:right w:val="nil"/>
            </w:tcBorders>
          </w:tcPr>
          <w:p w:rsidR="00CE3B81" w:rsidRDefault="00CE3B81">
            <w:pPr>
              <w:pStyle w:val="ConsPlusNormal"/>
            </w:pPr>
          </w:p>
        </w:tc>
        <w:tc>
          <w:tcPr>
            <w:tcW w:w="2891" w:type="dxa"/>
            <w:tcBorders>
              <w:top w:val="single" w:sz="4" w:space="0" w:color="auto"/>
              <w:left w:val="nil"/>
              <w:bottom w:val="nil"/>
              <w:right w:val="nil"/>
            </w:tcBorders>
          </w:tcPr>
          <w:p w:rsidR="00CE3B81" w:rsidRDefault="00CE3B81">
            <w:pPr>
              <w:pStyle w:val="ConsPlusNormal"/>
              <w:jc w:val="center"/>
            </w:pPr>
            <w:r>
              <w:t>(</w:t>
            </w:r>
            <w:proofErr w:type="gramStart"/>
            <w:r>
              <w:t>базовый</w:t>
            </w:r>
            <w:proofErr w:type="gramEnd"/>
            <w:r>
              <w:t xml:space="preserve"> - "0", измененный - "1" и далее в порядке возрастания)</w:t>
            </w:r>
          </w:p>
        </w:tc>
        <w:tc>
          <w:tcPr>
            <w:tcW w:w="1587" w:type="dxa"/>
            <w:tcBorders>
              <w:top w:val="nil"/>
              <w:left w:val="nil"/>
              <w:bottom w:val="nil"/>
              <w:right w:val="single" w:sz="4" w:space="0" w:color="auto"/>
            </w:tcBorders>
          </w:tcPr>
          <w:p w:rsidR="00CE3B81" w:rsidRDefault="00CE3B81">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tcBorders>
              <w:top w:val="nil"/>
              <w:left w:val="nil"/>
              <w:bottom w:val="nil"/>
              <w:right w:val="nil"/>
            </w:tcBorders>
          </w:tcPr>
          <w:p w:rsidR="00CE3B81" w:rsidRDefault="00CE3B81">
            <w:pPr>
              <w:pStyle w:val="ConsPlusNormal"/>
            </w:pPr>
          </w:p>
        </w:tc>
        <w:tc>
          <w:tcPr>
            <w:tcW w:w="2891" w:type="dxa"/>
            <w:tcBorders>
              <w:top w:val="nil"/>
              <w:left w:val="nil"/>
              <w:bottom w:val="nil"/>
              <w:right w:val="nil"/>
            </w:tcBorders>
          </w:tcPr>
          <w:p w:rsidR="00CE3B81" w:rsidRDefault="00CE3B81">
            <w:pPr>
              <w:pStyle w:val="ConsPlusNormal"/>
            </w:pPr>
          </w:p>
        </w:tc>
        <w:tc>
          <w:tcPr>
            <w:tcW w:w="1587" w:type="dxa"/>
            <w:tcBorders>
              <w:top w:val="nil"/>
              <w:left w:val="nil"/>
              <w:bottom w:val="nil"/>
              <w:right w:val="single" w:sz="4" w:space="0" w:color="auto"/>
            </w:tcBorders>
          </w:tcPr>
          <w:p w:rsidR="00CE3B81" w:rsidRDefault="00CE3B8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pPr>
          </w:p>
        </w:tc>
      </w:tr>
      <w:tr w:rsidR="00CE3B81">
        <w:tc>
          <w:tcPr>
            <w:tcW w:w="4139" w:type="dxa"/>
            <w:tcBorders>
              <w:top w:val="nil"/>
              <w:left w:val="nil"/>
              <w:bottom w:val="nil"/>
              <w:right w:val="nil"/>
            </w:tcBorders>
          </w:tcPr>
          <w:p w:rsidR="00CE3B81" w:rsidRDefault="00CE3B81">
            <w:pPr>
              <w:pStyle w:val="ConsPlusNormal"/>
              <w:jc w:val="both"/>
            </w:pPr>
            <w:r>
              <w:t>Единица измерения: рубль</w:t>
            </w:r>
          </w:p>
        </w:tc>
        <w:tc>
          <w:tcPr>
            <w:tcW w:w="2891" w:type="dxa"/>
            <w:tcBorders>
              <w:top w:val="nil"/>
              <w:left w:val="nil"/>
              <w:bottom w:val="single" w:sz="4" w:space="0" w:color="auto"/>
              <w:right w:val="nil"/>
            </w:tcBorders>
          </w:tcPr>
          <w:p w:rsidR="00CE3B81" w:rsidRDefault="00CE3B81">
            <w:pPr>
              <w:pStyle w:val="ConsPlusNormal"/>
            </w:pPr>
          </w:p>
        </w:tc>
        <w:tc>
          <w:tcPr>
            <w:tcW w:w="1587" w:type="dxa"/>
            <w:tcBorders>
              <w:top w:val="nil"/>
              <w:left w:val="nil"/>
              <w:bottom w:val="nil"/>
              <w:right w:val="single" w:sz="4" w:space="0" w:color="auto"/>
            </w:tcBorders>
          </w:tcPr>
          <w:p w:rsidR="00CE3B81" w:rsidRDefault="00CE3B81">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tcPr>
          <w:p w:rsidR="00CE3B81" w:rsidRDefault="00CE3B81">
            <w:pPr>
              <w:pStyle w:val="ConsPlusNormal"/>
              <w:jc w:val="center"/>
            </w:pPr>
            <w:hyperlink r:id="rId80" w:history="1">
              <w:r>
                <w:rPr>
                  <w:color w:val="0000FF"/>
                </w:rPr>
                <w:t>383</w:t>
              </w:r>
            </w:hyperlink>
          </w:p>
        </w:tc>
      </w:tr>
    </w:tbl>
    <w:p w:rsidR="00CE3B81" w:rsidRDefault="00CE3B8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79"/>
        <w:gridCol w:w="1757"/>
        <w:gridCol w:w="1361"/>
        <w:gridCol w:w="850"/>
        <w:gridCol w:w="1531"/>
        <w:gridCol w:w="454"/>
        <w:gridCol w:w="754"/>
        <w:gridCol w:w="567"/>
        <w:gridCol w:w="695"/>
        <w:gridCol w:w="454"/>
        <w:gridCol w:w="622"/>
        <w:gridCol w:w="1984"/>
        <w:gridCol w:w="802"/>
      </w:tblGrid>
      <w:tr w:rsidR="00CE3B81">
        <w:tc>
          <w:tcPr>
            <w:tcW w:w="510" w:type="dxa"/>
            <w:vMerge w:val="restart"/>
          </w:tcPr>
          <w:p w:rsidR="00CE3B81" w:rsidRDefault="00CE3B81">
            <w:pPr>
              <w:pStyle w:val="ConsPlusNormal"/>
              <w:jc w:val="center"/>
            </w:pPr>
            <w:r>
              <w:lastRenderedPageBreak/>
              <w:t xml:space="preserve">N </w:t>
            </w:r>
            <w:proofErr w:type="gramStart"/>
            <w:r>
              <w:t>п</w:t>
            </w:r>
            <w:proofErr w:type="gramEnd"/>
            <w:r>
              <w:t>/п</w:t>
            </w:r>
          </w:p>
        </w:tc>
        <w:tc>
          <w:tcPr>
            <w:tcW w:w="779" w:type="dxa"/>
            <w:vMerge w:val="restart"/>
          </w:tcPr>
          <w:p w:rsidR="00CE3B81" w:rsidRDefault="00CE3B81">
            <w:pPr>
              <w:pStyle w:val="ConsPlusNormal"/>
              <w:jc w:val="center"/>
            </w:pPr>
            <w:r>
              <w:t>Идентификационный код закупки</w:t>
            </w:r>
          </w:p>
        </w:tc>
        <w:tc>
          <w:tcPr>
            <w:tcW w:w="3118" w:type="dxa"/>
            <w:gridSpan w:val="2"/>
          </w:tcPr>
          <w:p w:rsidR="00CE3B81" w:rsidRDefault="00CE3B81">
            <w:pPr>
              <w:pStyle w:val="ConsPlusNormal"/>
              <w:jc w:val="center"/>
            </w:pPr>
            <w:r>
              <w:t>Цель осуществления закупки</w:t>
            </w:r>
          </w:p>
        </w:tc>
        <w:tc>
          <w:tcPr>
            <w:tcW w:w="850" w:type="dxa"/>
            <w:vMerge w:val="restart"/>
          </w:tcPr>
          <w:p w:rsidR="00CE3B81" w:rsidRDefault="00CE3B81">
            <w:pPr>
              <w:pStyle w:val="ConsPlusNormal"/>
              <w:jc w:val="center"/>
            </w:pPr>
            <w:r>
              <w:t>Наименование объекта закупки</w:t>
            </w:r>
          </w:p>
        </w:tc>
        <w:tc>
          <w:tcPr>
            <w:tcW w:w="1531" w:type="dxa"/>
            <w:vMerge w:val="restart"/>
          </w:tcPr>
          <w:p w:rsidR="00CE3B81" w:rsidRDefault="00CE3B81">
            <w:pPr>
              <w:pStyle w:val="ConsPlusNormal"/>
              <w:jc w:val="center"/>
            </w:pPr>
            <w: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2924" w:type="dxa"/>
            <w:gridSpan w:val="5"/>
          </w:tcPr>
          <w:p w:rsidR="00CE3B81" w:rsidRDefault="00CE3B81">
            <w:pPr>
              <w:pStyle w:val="ConsPlusNormal"/>
              <w:jc w:val="center"/>
            </w:pPr>
            <w:r>
              <w:t>Объем финансового обеспечения</w:t>
            </w:r>
          </w:p>
        </w:tc>
        <w:tc>
          <w:tcPr>
            <w:tcW w:w="622" w:type="dxa"/>
            <w:vMerge w:val="restart"/>
          </w:tcPr>
          <w:p w:rsidR="00CE3B81" w:rsidRDefault="00CE3B81">
            <w:pPr>
              <w:pStyle w:val="ConsPlusNormal"/>
              <w:jc w:val="center"/>
            </w:pPr>
            <w:r>
              <w:t>Сроки (периодичность) осуществления планируемых закупок</w:t>
            </w:r>
          </w:p>
        </w:tc>
        <w:tc>
          <w:tcPr>
            <w:tcW w:w="1984" w:type="dxa"/>
            <w:vMerge w:val="restart"/>
          </w:tcPr>
          <w:p w:rsidR="00CE3B81" w:rsidRDefault="00CE3B81">
            <w:pPr>
              <w:pStyle w:val="ConsPlusNormal"/>
              <w:jc w:val="center"/>
            </w:pPr>
            <w:r>
              <w:t xml:space="preserve">Сведения о закупках в соответствии с </w:t>
            </w:r>
            <w:hyperlink r:id="rId81" w:history="1">
              <w:r>
                <w:rPr>
                  <w:color w:val="0000FF"/>
                </w:rPr>
                <w:t>пунктом 7 части 2 статьи 17</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802" w:type="dxa"/>
            <w:vMerge w:val="restart"/>
          </w:tcPr>
          <w:p w:rsidR="00CE3B81" w:rsidRDefault="00CE3B81">
            <w:pPr>
              <w:pStyle w:val="ConsPlusNormal"/>
              <w:jc w:val="center"/>
            </w:pPr>
            <w:r>
              <w:t>Обоснование внесения изменений</w:t>
            </w:r>
          </w:p>
        </w:tc>
      </w:tr>
      <w:tr w:rsidR="00CE3B81">
        <w:tc>
          <w:tcPr>
            <w:tcW w:w="510" w:type="dxa"/>
            <w:vMerge/>
          </w:tcPr>
          <w:p w:rsidR="00CE3B81" w:rsidRDefault="00CE3B81"/>
        </w:tc>
        <w:tc>
          <w:tcPr>
            <w:tcW w:w="779" w:type="dxa"/>
            <w:vMerge/>
          </w:tcPr>
          <w:p w:rsidR="00CE3B81" w:rsidRDefault="00CE3B81"/>
        </w:tc>
        <w:tc>
          <w:tcPr>
            <w:tcW w:w="1757" w:type="dxa"/>
            <w:vMerge w:val="restart"/>
          </w:tcPr>
          <w:p w:rsidR="00CE3B81" w:rsidRDefault="00CE3B81">
            <w:pPr>
              <w:pStyle w:val="ConsPlusNormal"/>
              <w:jc w:val="center"/>
            </w:pPr>
            <w:r>
              <w:t>наименование мероприятия государственной программы Российской Федерации (муниципальной программы) либо непрограммные направления деятельности (функции, полномочия)</w:t>
            </w:r>
          </w:p>
        </w:tc>
        <w:tc>
          <w:tcPr>
            <w:tcW w:w="1361" w:type="dxa"/>
            <w:vMerge w:val="restart"/>
          </w:tcPr>
          <w:p w:rsidR="00CE3B81" w:rsidRDefault="00CE3B81">
            <w:pPr>
              <w:pStyle w:val="ConsPlusNormal"/>
              <w:jc w:val="center"/>
            </w:pPr>
            <w:r>
              <w:t xml:space="preserve">ожидаемый результат реализации мероприятия государственной программы Российской Федерации (муниципальной программы) </w:t>
            </w:r>
            <w:hyperlink w:anchor="P486" w:history="1">
              <w:r>
                <w:rPr>
                  <w:color w:val="0000FF"/>
                </w:rPr>
                <w:t>&lt;**&gt;</w:t>
              </w:r>
            </w:hyperlink>
          </w:p>
        </w:tc>
        <w:tc>
          <w:tcPr>
            <w:tcW w:w="850" w:type="dxa"/>
            <w:vMerge/>
          </w:tcPr>
          <w:p w:rsidR="00CE3B81" w:rsidRDefault="00CE3B81"/>
        </w:tc>
        <w:tc>
          <w:tcPr>
            <w:tcW w:w="1531" w:type="dxa"/>
            <w:vMerge/>
          </w:tcPr>
          <w:p w:rsidR="00CE3B81" w:rsidRDefault="00CE3B81"/>
        </w:tc>
        <w:tc>
          <w:tcPr>
            <w:tcW w:w="454" w:type="dxa"/>
            <w:vMerge w:val="restart"/>
          </w:tcPr>
          <w:p w:rsidR="00CE3B81" w:rsidRDefault="00CE3B81">
            <w:pPr>
              <w:pStyle w:val="ConsPlusNormal"/>
              <w:jc w:val="center"/>
            </w:pPr>
            <w:r>
              <w:t>всего</w:t>
            </w:r>
          </w:p>
        </w:tc>
        <w:tc>
          <w:tcPr>
            <w:tcW w:w="2470" w:type="dxa"/>
            <w:gridSpan w:val="4"/>
          </w:tcPr>
          <w:p w:rsidR="00CE3B81" w:rsidRDefault="00CE3B81">
            <w:pPr>
              <w:pStyle w:val="ConsPlusNormal"/>
              <w:jc w:val="center"/>
            </w:pPr>
            <w:r>
              <w:t>в том числе планируемые платежи</w:t>
            </w:r>
          </w:p>
        </w:tc>
        <w:tc>
          <w:tcPr>
            <w:tcW w:w="622" w:type="dxa"/>
            <w:vMerge/>
          </w:tcPr>
          <w:p w:rsidR="00CE3B81" w:rsidRDefault="00CE3B81"/>
        </w:tc>
        <w:tc>
          <w:tcPr>
            <w:tcW w:w="1984" w:type="dxa"/>
            <w:vMerge/>
          </w:tcPr>
          <w:p w:rsidR="00CE3B81" w:rsidRDefault="00CE3B81"/>
        </w:tc>
        <w:tc>
          <w:tcPr>
            <w:tcW w:w="802" w:type="dxa"/>
            <w:vMerge/>
          </w:tcPr>
          <w:p w:rsidR="00CE3B81" w:rsidRDefault="00CE3B81"/>
        </w:tc>
      </w:tr>
      <w:tr w:rsidR="00CE3B81">
        <w:tc>
          <w:tcPr>
            <w:tcW w:w="510" w:type="dxa"/>
            <w:vMerge/>
          </w:tcPr>
          <w:p w:rsidR="00CE3B81" w:rsidRDefault="00CE3B81"/>
        </w:tc>
        <w:tc>
          <w:tcPr>
            <w:tcW w:w="779" w:type="dxa"/>
            <w:vMerge/>
          </w:tcPr>
          <w:p w:rsidR="00CE3B81" w:rsidRDefault="00CE3B81"/>
        </w:tc>
        <w:tc>
          <w:tcPr>
            <w:tcW w:w="1757" w:type="dxa"/>
            <w:vMerge/>
          </w:tcPr>
          <w:p w:rsidR="00CE3B81" w:rsidRDefault="00CE3B81"/>
        </w:tc>
        <w:tc>
          <w:tcPr>
            <w:tcW w:w="1361" w:type="dxa"/>
            <w:vMerge/>
          </w:tcPr>
          <w:p w:rsidR="00CE3B81" w:rsidRDefault="00CE3B81"/>
        </w:tc>
        <w:tc>
          <w:tcPr>
            <w:tcW w:w="850" w:type="dxa"/>
            <w:vMerge/>
          </w:tcPr>
          <w:p w:rsidR="00CE3B81" w:rsidRDefault="00CE3B81"/>
        </w:tc>
        <w:tc>
          <w:tcPr>
            <w:tcW w:w="1531" w:type="dxa"/>
            <w:vMerge/>
          </w:tcPr>
          <w:p w:rsidR="00CE3B81" w:rsidRDefault="00CE3B81"/>
        </w:tc>
        <w:tc>
          <w:tcPr>
            <w:tcW w:w="454" w:type="dxa"/>
            <w:vMerge/>
          </w:tcPr>
          <w:p w:rsidR="00CE3B81" w:rsidRDefault="00CE3B81"/>
        </w:tc>
        <w:tc>
          <w:tcPr>
            <w:tcW w:w="754" w:type="dxa"/>
            <w:vMerge w:val="restart"/>
          </w:tcPr>
          <w:p w:rsidR="00CE3B81" w:rsidRDefault="00CE3B81">
            <w:pPr>
              <w:pStyle w:val="ConsPlusNormal"/>
              <w:jc w:val="center"/>
            </w:pPr>
            <w:r>
              <w:t>на текущий финансовый год</w:t>
            </w:r>
          </w:p>
        </w:tc>
        <w:tc>
          <w:tcPr>
            <w:tcW w:w="1262" w:type="dxa"/>
            <w:gridSpan w:val="2"/>
          </w:tcPr>
          <w:p w:rsidR="00CE3B81" w:rsidRDefault="00CE3B81">
            <w:pPr>
              <w:pStyle w:val="ConsPlusNormal"/>
              <w:jc w:val="center"/>
            </w:pPr>
            <w:r>
              <w:t>на плановый период</w:t>
            </w:r>
          </w:p>
        </w:tc>
        <w:tc>
          <w:tcPr>
            <w:tcW w:w="454" w:type="dxa"/>
            <w:vMerge w:val="restart"/>
          </w:tcPr>
          <w:p w:rsidR="00CE3B81" w:rsidRDefault="00CE3B81">
            <w:pPr>
              <w:pStyle w:val="ConsPlusNormal"/>
              <w:jc w:val="center"/>
            </w:pPr>
            <w:r>
              <w:t>последующие годы</w:t>
            </w:r>
          </w:p>
        </w:tc>
        <w:tc>
          <w:tcPr>
            <w:tcW w:w="622" w:type="dxa"/>
            <w:vMerge/>
          </w:tcPr>
          <w:p w:rsidR="00CE3B81" w:rsidRDefault="00CE3B81"/>
        </w:tc>
        <w:tc>
          <w:tcPr>
            <w:tcW w:w="1984" w:type="dxa"/>
            <w:vMerge/>
          </w:tcPr>
          <w:p w:rsidR="00CE3B81" w:rsidRDefault="00CE3B81"/>
        </w:tc>
        <w:tc>
          <w:tcPr>
            <w:tcW w:w="802" w:type="dxa"/>
            <w:vMerge/>
          </w:tcPr>
          <w:p w:rsidR="00CE3B81" w:rsidRDefault="00CE3B81"/>
        </w:tc>
      </w:tr>
      <w:tr w:rsidR="00CE3B81">
        <w:tc>
          <w:tcPr>
            <w:tcW w:w="510" w:type="dxa"/>
            <w:vMerge/>
          </w:tcPr>
          <w:p w:rsidR="00CE3B81" w:rsidRDefault="00CE3B81"/>
        </w:tc>
        <w:tc>
          <w:tcPr>
            <w:tcW w:w="779" w:type="dxa"/>
            <w:vMerge/>
          </w:tcPr>
          <w:p w:rsidR="00CE3B81" w:rsidRDefault="00CE3B81"/>
        </w:tc>
        <w:tc>
          <w:tcPr>
            <w:tcW w:w="1757" w:type="dxa"/>
            <w:vMerge/>
          </w:tcPr>
          <w:p w:rsidR="00CE3B81" w:rsidRDefault="00CE3B81"/>
        </w:tc>
        <w:tc>
          <w:tcPr>
            <w:tcW w:w="1361" w:type="dxa"/>
            <w:vMerge/>
          </w:tcPr>
          <w:p w:rsidR="00CE3B81" w:rsidRDefault="00CE3B81"/>
        </w:tc>
        <w:tc>
          <w:tcPr>
            <w:tcW w:w="850" w:type="dxa"/>
            <w:vMerge/>
          </w:tcPr>
          <w:p w:rsidR="00CE3B81" w:rsidRDefault="00CE3B81"/>
        </w:tc>
        <w:tc>
          <w:tcPr>
            <w:tcW w:w="1531" w:type="dxa"/>
            <w:vMerge/>
          </w:tcPr>
          <w:p w:rsidR="00CE3B81" w:rsidRDefault="00CE3B81"/>
        </w:tc>
        <w:tc>
          <w:tcPr>
            <w:tcW w:w="454" w:type="dxa"/>
            <w:vMerge/>
          </w:tcPr>
          <w:p w:rsidR="00CE3B81" w:rsidRDefault="00CE3B81"/>
        </w:tc>
        <w:tc>
          <w:tcPr>
            <w:tcW w:w="754" w:type="dxa"/>
            <w:vMerge/>
          </w:tcPr>
          <w:p w:rsidR="00CE3B81" w:rsidRDefault="00CE3B81"/>
        </w:tc>
        <w:tc>
          <w:tcPr>
            <w:tcW w:w="567" w:type="dxa"/>
          </w:tcPr>
          <w:p w:rsidR="00CE3B81" w:rsidRDefault="00CE3B81">
            <w:pPr>
              <w:pStyle w:val="ConsPlusNormal"/>
              <w:jc w:val="center"/>
            </w:pPr>
            <w:r>
              <w:t>на первый год</w:t>
            </w:r>
          </w:p>
        </w:tc>
        <w:tc>
          <w:tcPr>
            <w:tcW w:w="695" w:type="dxa"/>
          </w:tcPr>
          <w:p w:rsidR="00CE3B81" w:rsidRDefault="00CE3B81">
            <w:pPr>
              <w:pStyle w:val="ConsPlusNormal"/>
              <w:jc w:val="center"/>
            </w:pPr>
            <w:r>
              <w:t>на второй год</w:t>
            </w:r>
          </w:p>
        </w:tc>
        <w:tc>
          <w:tcPr>
            <w:tcW w:w="454" w:type="dxa"/>
            <w:vMerge/>
          </w:tcPr>
          <w:p w:rsidR="00CE3B81" w:rsidRDefault="00CE3B81"/>
        </w:tc>
        <w:tc>
          <w:tcPr>
            <w:tcW w:w="622" w:type="dxa"/>
            <w:vMerge/>
          </w:tcPr>
          <w:p w:rsidR="00CE3B81" w:rsidRDefault="00CE3B81"/>
        </w:tc>
        <w:tc>
          <w:tcPr>
            <w:tcW w:w="1984" w:type="dxa"/>
            <w:vMerge/>
          </w:tcPr>
          <w:p w:rsidR="00CE3B81" w:rsidRDefault="00CE3B81"/>
        </w:tc>
        <w:tc>
          <w:tcPr>
            <w:tcW w:w="802" w:type="dxa"/>
            <w:vMerge/>
          </w:tcPr>
          <w:p w:rsidR="00CE3B81" w:rsidRDefault="00CE3B81"/>
        </w:tc>
      </w:tr>
      <w:tr w:rsidR="00CE3B81">
        <w:tc>
          <w:tcPr>
            <w:tcW w:w="510" w:type="dxa"/>
          </w:tcPr>
          <w:p w:rsidR="00CE3B81" w:rsidRDefault="00CE3B81">
            <w:pPr>
              <w:pStyle w:val="ConsPlusNormal"/>
              <w:jc w:val="center"/>
            </w:pPr>
            <w:r>
              <w:t>1</w:t>
            </w:r>
          </w:p>
        </w:tc>
        <w:tc>
          <w:tcPr>
            <w:tcW w:w="779" w:type="dxa"/>
          </w:tcPr>
          <w:p w:rsidR="00CE3B81" w:rsidRDefault="00CE3B81">
            <w:pPr>
              <w:pStyle w:val="ConsPlusNormal"/>
              <w:jc w:val="center"/>
            </w:pPr>
            <w:r>
              <w:t>2</w:t>
            </w:r>
          </w:p>
        </w:tc>
        <w:tc>
          <w:tcPr>
            <w:tcW w:w="1757" w:type="dxa"/>
          </w:tcPr>
          <w:p w:rsidR="00CE3B81" w:rsidRDefault="00CE3B81">
            <w:pPr>
              <w:pStyle w:val="ConsPlusNormal"/>
              <w:jc w:val="center"/>
            </w:pPr>
            <w:r>
              <w:t>3</w:t>
            </w:r>
          </w:p>
        </w:tc>
        <w:tc>
          <w:tcPr>
            <w:tcW w:w="1361" w:type="dxa"/>
          </w:tcPr>
          <w:p w:rsidR="00CE3B81" w:rsidRDefault="00CE3B81">
            <w:pPr>
              <w:pStyle w:val="ConsPlusNormal"/>
              <w:jc w:val="center"/>
            </w:pPr>
            <w:r>
              <w:t>4</w:t>
            </w:r>
          </w:p>
        </w:tc>
        <w:tc>
          <w:tcPr>
            <w:tcW w:w="850" w:type="dxa"/>
          </w:tcPr>
          <w:p w:rsidR="00CE3B81" w:rsidRDefault="00CE3B81">
            <w:pPr>
              <w:pStyle w:val="ConsPlusNormal"/>
              <w:jc w:val="center"/>
            </w:pPr>
            <w:r>
              <w:t>5</w:t>
            </w:r>
          </w:p>
        </w:tc>
        <w:tc>
          <w:tcPr>
            <w:tcW w:w="1531" w:type="dxa"/>
          </w:tcPr>
          <w:p w:rsidR="00CE3B81" w:rsidRDefault="00CE3B81">
            <w:pPr>
              <w:pStyle w:val="ConsPlusNormal"/>
              <w:jc w:val="center"/>
            </w:pPr>
            <w:r>
              <w:t>6</w:t>
            </w:r>
          </w:p>
        </w:tc>
        <w:tc>
          <w:tcPr>
            <w:tcW w:w="454" w:type="dxa"/>
          </w:tcPr>
          <w:p w:rsidR="00CE3B81" w:rsidRDefault="00CE3B81">
            <w:pPr>
              <w:pStyle w:val="ConsPlusNormal"/>
              <w:jc w:val="center"/>
            </w:pPr>
            <w:r>
              <w:t>7</w:t>
            </w:r>
          </w:p>
        </w:tc>
        <w:tc>
          <w:tcPr>
            <w:tcW w:w="754" w:type="dxa"/>
          </w:tcPr>
          <w:p w:rsidR="00CE3B81" w:rsidRDefault="00CE3B81">
            <w:pPr>
              <w:pStyle w:val="ConsPlusNormal"/>
              <w:jc w:val="center"/>
            </w:pPr>
            <w:r>
              <w:t>8</w:t>
            </w:r>
          </w:p>
        </w:tc>
        <w:tc>
          <w:tcPr>
            <w:tcW w:w="567" w:type="dxa"/>
          </w:tcPr>
          <w:p w:rsidR="00CE3B81" w:rsidRDefault="00CE3B81">
            <w:pPr>
              <w:pStyle w:val="ConsPlusNormal"/>
              <w:jc w:val="center"/>
            </w:pPr>
            <w:r>
              <w:t>9</w:t>
            </w:r>
          </w:p>
        </w:tc>
        <w:tc>
          <w:tcPr>
            <w:tcW w:w="695" w:type="dxa"/>
          </w:tcPr>
          <w:p w:rsidR="00CE3B81" w:rsidRDefault="00CE3B81">
            <w:pPr>
              <w:pStyle w:val="ConsPlusNormal"/>
              <w:jc w:val="center"/>
            </w:pPr>
            <w:r>
              <w:t>10</w:t>
            </w:r>
          </w:p>
        </w:tc>
        <w:tc>
          <w:tcPr>
            <w:tcW w:w="454" w:type="dxa"/>
          </w:tcPr>
          <w:p w:rsidR="00CE3B81" w:rsidRDefault="00CE3B81">
            <w:pPr>
              <w:pStyle w:val="ConsPlusNormal"/>
              <w:jc w:val="center"/>
            </w:pPr>
            <w:r>
              <w:t>11</w:t>
            </w:r>
          </w:p>
        </w:tc>
        <w:tc>
          <w:tcPr>
            <w:tcW w:w="622" w:type="dxa"/>
          </w:tcPr>
          <w:p w:rsidR="00CE3B81" w:rsidRDefault="00CE3B81">
            <w:pPr>
              <w:pStyle w:val="ConsPlusNormal"/>
              <w:jc w:val="center"/>
            </w:pPr>
            <w:r>
              <w:t>12</w:t>
            </w:r>
          </w:p>
        </w:tc>
        <w:tc>
          <w:tcPr>
            <w:tcW w:w="1984" w:type="dxa"/>
          </w:tcPr>
          <w:p w:rsidR="00CE3B81" w:rsidRDefault="00CE3B81">
            <w:pPr>
              <w:pStyle w:val="ConsPlusNormal"/>
              <w:jc w:val="center"/>
            </w:pPr>
            <w:r>
              <w:t>13</w:t>
            </w:r>
          </w:p>
        </w:tc>
        <w:tc>
          <w:tcPr>
            <w:tcW w:w="802" w:type="dxa"/>
          </w:tcPr>
          <w:p w:rsidR="00CE3B81" w:rsidRDefault="00CE3B81">
            <w:pPr>
              <w:pStyle w:val="ConsPlusNormal"/>
              <w:jc w:val="center"/>
            </w:pPr>
            <w:r>
              <w:t>14</w:t>
            </w:r>
          </w:p>
        </w:tc>
      </w:tr>
      <w:tr w:rsidR="00CE3B81">
        <w:tc>
          <w:tcPr>
            <w:tcW w:w="510" w:type="dxa"/>
          </w:tcPr>
          <w:p w:rsidR="00CE3B81" w:rsidRDefault="00CE3B81">
            <w:pPr>
              <w:pStyle w:val="ConsPlusNormal"/>
            </w:pPr>
          </w:p>
        </w:tc>
        <w:tc>
          <w:tcPr>
            <w:tcW w:w="779" w:type="dxa"/>
          </w:tcPr>
          <w:p w:rsidR="00CE3B81" w:rsidRDefault="00CE3B81">
            <w:pPr>
              <w:pStyle w:val="ConsPlusNormal"/>
            </w:pPr>
          </w:p>
        </w:tc>
        <w:tc>
          <w:tcPr>
            <w:tcW w:w="1757" w:type="dxa"/>
          </w:tcPr>
          <w:p w:rsidR="00CE3B81" w:rsidRDefault="00CE3B81">
            <w:pPr>
              <w:pStyle w:val="ConsPlusNormal"/>
            </w:pPr>
          </w:p>
        </w:tc>
        <w:tc>
          <w:tcPr>
            <w:tcW w:w="1361" w:type="dxa"/>
          </w:tcPr>
          <w:p w:rsidR="00CE3B81" w:rsidRDefault="00CE3B81">
            <w:pPr>
              <w:pStyle w:val="ConsPlusNormal"/>
            </w:pPr>
          </w:p>
        </w:tc>
        <w:tc>
          <w:tcPr>
            <w:tcW w:w="850" w:type="dxa"/>
          </w:tcPr>
          <w:p w:rsidR="00CE3B81" w:rsidRDefault="00CE3B81">
            <w:pPr>
              <w:pStyle w:val="ConsPlusNormal"/>
            </w:pPr>
          </w:p>
        </w:tc>
        <w:tc>
          <w:tcPr>
            <w:tcW w:w="1531" w:type="dxa"/>
          </w:tcPr>
          <w:p w:rsidR="00CE3B81" w:rsidRDefault="00CE3B81">
            <w:pPr>
              <w:pStyle w:val="ConsPlusNormal"/>
            </w:pPr>
          </w:p>
        </w:tc>
        <w:tc>
          <w:tcPr>
            <w:tcW w:w="454" w:type="dxa"/>
          </w:tcPr>
          <w:p w:rsidR="00CE3B81" w:rsidRDefault="00CE3B81">
            <w:pPr>
              <w:pStyle w:val="ConsPlusNormal"/>
            </w:pPr>
          </w:p>
        </w:tc>
        <w:tc>
          <w:tcPr>
            <w:tcW w:w="754" w:type="dxa"/>
          </w:tcPr>
          <w:p w:rsidR="00CE3B81" w:rsidRDefault="00CE3B81">
            <w:pPr>
              <w:pStyle w:val="ConsPlusNormal"/>
            </w:pPr>
          </w:p>
        </w:tc>
        <w:tc>
          <w:tcPr>
            <w:tcW w:w="567" w:type="dxa"/>
          </w:tcPr>
          <w:p w:rsidR="00CE3B81" w:rsidRDefault="00CE3B81">
            <w:pPr>
              <w:pStyle w:val="ConsPlusNormal"/>
            </w:pPr>
          </w:p>
        </w:tc>
        <w:tc>
          <w:tcPr>
            <w:tcW w:w="695" w:type="dxa"/>
          </w:tcPr>
          <w:p w:rsidR="00CE3B81" w:rsidRDefault="00CE3B81">
            <w:pPr>
              <w:pStyle w:val="ConsPlusNormal"/>
            </w:pPr>
          </w:p>
        </w:tc>
        <w:tc>
          <w:tcPr>
            <w:tcW w:w="454" w:type="dxa"/>
          </w:tcPr>
          <w:p w:rsidR="00CE3B81" w:rsidRDefault="00CE3B81">
            <w:pPr>
              <w:pStyle w:val="ConsPlusNormal"/>
            </w:pPr>
          </w:p>
        </w:tc>
        <w:tc>
          <w:tcPr>
            <w:tcW w:w="622" w:type="dxa"/>
          </w:tcPr>
          <w:p w:rsidR="00CE3B81" w:rsidRDefault="00CE3B81">
            <w:pPr>
              <w:pStyle w:val="ConsPlusNormal"/>
            </w:pPr>
          </w:p>
        </w:tc>
        <w:tc>
          <w:tcPr>
            <w:tcW w:w="1984" w:type="dxa"/>
          </w:tcPr>
          <w:p w:rsidR="00CE3B81" w:rsidRDefault="00CE3B81">
            <w:pPr>
              <w:pStyle w:val="ConsPlusNormal"/>
            </w:pPr>
          </w:p>
        </w:tc>
        <w:tc>
          <w:tcPr>
            <w:tcW w:w="802" w:type="dxa"/>
          </w:tcPr>
          <w:p w:rsidR="00CE3B81" w:rsidRDefault="00CE3B81">
            <w:pPr>
              <w:pStyle w:val="ConsPlusNormal"/>
            </w:pPr>
          </w:p>
        </w:tc>
      </w:tr>
      <w:tr w:rsidR="00CE3B81">
        <w:tblPrEx>
          <w:tblBorders>
            <w:right w:val="nil"/>
          </w:tblBorders>
        </w:tblPrEx>
        <w:tc>
          <w:tcPr>
            <w:tcW w:w="6788" w:type="dxa"/>
            <w:gridSpan w:val="6"/>
          </w:tcPr>
          <w:p w:rsidR="00CE3B81" w:rsidRDefault="00CE3B81">
            <w:pPr>
              <w:pStyle w:val="ConsPlusNormal"/>
              <w:jc w:val="right"/>
            </w:pPr>
            <w:r>
              <w:t>Итого для осуществления закупок</w:t>
            </w:r>
          </w:p>
        </w:tc>
        <w:tc>
          <w:tcPr>
            <w:tcW w:w="454" w:type="dxa"/>
          </w:tcPr>
          <w:p w:rsidR="00CE3B81" w:rsidRDefault="00CE3B81">
            <w:pPr>
              <w:pStyle w:val="ConsPlusNormal"/>
            </w:pPr>
          </w:p>
        </w:tc>
        <w:tc>
          <w:tcPr>
            <w:tcW w:w="754" w:type="dxa"/>
          </w:tcPr>
          <w:p w:rsidR="00CE3B81" w:rsidRDefault="00CE3B81">
            <w:pPr>
              <w:pStyle w:val="ConsPlusNormal"/>
            </w:pPr>
          </w:p>
        </w:tc>
        <w:tc>
          <w:tcPr>
            <w:tcW w:w="567" w:type="dxa"/>
          </w:tcPr>
          <w:p w:rsidR="00CE3B81" w:rsidRDefault="00CE3B81">
            <w:pPr>
              <w:pStyle w:val="ConsPlusNormal"/>
            </w:pPr>
          </w:p>
        </w:tc>
        <w:tc>
          <w:tcPr>
            <w:tcW w:w="695" w:type="dxa"/>
          </w:tcPr>
          <w:p w:rsidR="00CE3B81" w:rsidRDefault="00CE3B81">
            <w:pPr>
              <w:pStyle w:val="ConsPlusNormal"/>
            </w:pPr>
          </w:p>
        </w:tc>
        <w:tc>
          <w:tcPr>
            <w:tcW w:w="454" w:type="dxa"/>
          </w:tcPr>
          <w:p w:rsidR="00CE3B81" w:rsidRDefault="00CE3B81">
            <w:pPr>
              <w:pStyle w:val="ConsPlusNormal"/>
            </w:pPr>
          </w:p>
        </w:tc>
        <w:tc>
          <w:tcPr>
            <w:tcW w:w="3408" w:type="dxa"/>
            <w:gridSpan w:val="3"/>
            <w:vMerge w:val="restart"/>
            <w:tcBorders>
              <w:bottom w:val="nil"/>
              <w:right w:val="nil"/>
            </w:tcBorders>
          </w:tcPr>
          <w:p w:rsidR="00CE3B81" w:rsidRDefault="00CE3B81">
            <w:pPr>
              <w:pStyle w:val="ConsPlusNormal"/>
            </w:pPr>
          </w:p>
        </w:tc>
      </w:tr>
      <w:tr w:rsidR="00CE3B81">
        <w:tblPrEx>
          <w:tblBorders>
            <w:right w:val="nil"/>
          </w:tblBorders>
        </w:tblPrEx>
        <w:tc>
          <w:tcPr>
            <w:tcW w:w="6788" w:type="dxa"/>
            <w:gridSpan w:val="6"/>
          </w:tcPr>
          <w:p w:rsidR="00CE3B81" w:rsidRDefault="00CE3B81">
            <w:pPr>
              <w:pStyle w:val="ConsPlusNormal"/>
              <w:jc w:val="right"/>
            </w:pPr>
            <w:r>
              <w:t xml:space="preserve">В том числе по коду бюджетной классификации ______/по соглашению N _____ </w:t>
            </w:r>
            <w:proofErr w:type="gramStart"/>
            <w:r>
              <w:t>от</w:t>
            </w:r>
            <w:proofErr w:type="gramEnd"/>
            <w:r>
              <w:t xml:space="preserve"> _________ </w:t>
            </w:r>
            <w:hyperlink w:anchor="P487" w:history="1">
              <w:r>
                <w:rPr>
                  <w:color w:val="0000FF"/>
                </w:rPr>
                <w:t>&lt;***&gt;</w:t>
              </w:r>
            </w:hyperlink>
          </w:p>
        </w:tc>
        <w:tc>
          <w:tcPr>
            <w:tcW w:w="454" w:type="dxa"/>
          </w:tcPr>
          <w:p w:rsidR="00CE3B81" w:rsidRDefault="00CE3B81">
            <w:pPr>
              <w:pStyle w:val="ConsPlusNormal"/>
            </w:pPr>
          </w:p>
        </w:tc>
        <w:tc>
          <w:tcPr>
            <w:tcW w:w="754" w:type="dxa"/>
          </w:tcPr>
          <w:p w:rsidR="00CE3B81" w:rsidRDefault="00CE3B81">
            <w:pPr>
              <w:pStyle w:val="ConsPlusNormal"/>
            </w:pPr>
          </w:p>
        </w:tc>
        <w:tc>
          <w:tcPr>
            <w:tcW w:w="567" w:type="dxa"/>
          </w:tcPr>
          <w:p w:rsidR="00CE3B81" w:rsidRDefault="00CE3B81">
            <w:pPr>
              <w:pStyle w:val="ConsPlusNormal"/>
            </w:pPr>
          </w:p>
        </w:tc>
        <w:tc>
          <w:tcPr>
            <w:tcW w:w="695" w:type="dxa"/>
          </w:tcPr>
          <w:p w:rsidR="00CE3B81" w:rsidRDefault="00CE3B81">
            <w:pPr>
              <w:pStyle w:val="ConsPlusNormal"/>
            </w:pPr>
          </w:p>
        </w:tc>
        <w:tc>
          <w:tcPr>
            <w:tcW w:w="454" w:type="dxa"/>
          </w:tcPr>
          <w:p w:rsidR="00CE3B81" w:rsidRDefault="00CE3B81">
            <w:pPr>
              <w:pStyle w:val="ConsPlusNormal"/>
            </w:pPr>
          </w:p>
        </w:tc>
        <w:tc>
          <w:tcPr>
            <w:tcW w:w="3408" w:type="dxa"/>
            <w:gridSpan w:val="3"/>
            <w:vMerge/>
            <w:tcBorders>
              <w:bottom w:val="nil"/>
              <w:right w:val="nil"/>
            </w:tcBorders>
          </w:tcPr>
          <w:p w:rsidR="00CE3B81" w:rsidRDefault="00CE3B81"/>
        </w:tc>
      </w:tr>
    </w:tbl>
    <w:p w:rsidR="00CE3B81" w:rsidRDefault="00CE3B81">
      <w:pPr>
        <w:sectPr w:rsidR="00CE3B81">
          <w:pgSz w:w="16838" w:h="11905" w:orient="landscape"/>
          <w:pgMar w:top="1701" w:right="1134" w:bottom="850" w:left="1134" w:header="0" w:footer="0" w:gutter="0"/>
          <w:cols w:space="720"/>
        </w:sectPr>
      </w:pPr>
    </w:p>
    <w:p w:rsidR="00CE3B81" w:rsidRDefault="00CE3B81">
      <w:pPr>
        <w:pStyle w:val="ConsPlusNormal"/>
        <w:jc w:val="both"/>
      </w:pPr>
    </w:p>
    <w:p w:rsidR="00CE3B81" w:rsidRDefault="00CE3B81">
      <w:pPr>
        <w:pStyle w:val="ConsPlusNonformat"/>
        <w:jc w:val="both"/>
      </w:pPr>
      <w:r>
        <w:t>Ответственный исполнитель _____________ _________ _________________________</w:t>
      </w:r>
    </w:p>
    <w:p w:rsidR="00CE3B81" w:rsidRDefault="00CE3B81">
      <w:pPr>
        <w:pStyle w:val="ConsPlusNonformat"/>
        <w:jc w:val="both"/>
      </w:pPr>
      <w:r>
        <w:t xml:space="preserve">                           (должность)  (подпись)   (расшифровка подписи)</w:t>
      </w:r>
    </w:p>
    <w:p w:rsidR="00CE3B81" w:rsidRDefault="00CE3B81">
      <w:pPr>
        <w:pStyle w:val="ConsPlusNonformat"/>
        <w:jc w:val="both"/>
      </w:pPr>
    </w:p>
    <w:p w:rsidR="00CE3B81" w:rsidRDefault="00CE3B81">
      <w:pPr>
        <w:pStyle w:val="ConsPlusNonformat"/>
        <w:jc w:val="both"/>
      </w:pPr>
      <w:r>
        <w:t>"__" ___________ 20__ г.</w:t>
      </w:r>
    </w:p>
    <w:p w:rsidR="00CE3B81" w:rsidRDefault="00CE3B81">
      <w:pPr>
        <w:pStyle w:val="ConsPlusNormal"/>
        <w:jc w:val="both"/>
      </w:pPr>
    </w:p>
    <w:p w:rsidR="00CE3B81" w:rsidRDefault="00CE3B81">
      <w:pPr>
        <w:pStyle w:val="ConsPlusNormal"/>
        <w:ind w:firstLine="540"/>
        <w:jc w:val="both"/>
      </w:pPr>
      <w:r>
        <w:t>--------------------------------</w:t>
      </w:r>
    </w:p>
    <w:p w:rsidR="00CE3B81" w:rsidRDefault="00CE3B81">
      <w:pPr>
        <w:pStyle w:val="ConsPlusNormal"/>
        <w:spacing w:before="220"/>
        <w:ind w:firstLine="540"/>
        <w:jc w:val="both"/>
      </w:pPr>
      <w:bookmarkStart w:id="19" w:name="P485"/>
      <w:bookmarkEnd w:id="19"/>
      <w:proofErr w:type="gramStart"/>
      <w:r>
        <w:t>&lt;*&gt; Заполняется в отношении плана закупок, включающего информацию о закупках, осуществляемых бюджетным, автономным учреждением или государственным (муниципальным) унитарным предприятием в рамках переданных ему органом государственной власти (государственным органом) субъекта Российской Федерации (муниципальным органом) полномочий государственного (муниципального) заказчика по заключению и исполнению от лица указанных органов государственных (муниципальных) контрактов.</w:t>
      </w:r>
      <w:proofErr w:type="gramEnd"/>
    </w:p>
    <w:p w:rsidR="00CE3B81" w:rsidRDefault="00CE3B81">
      <w:pPr>
        <w:pStyle w:val="ConsPlusNormal"/>
        <w:spacing w:before="220"/>
        <w:ind w:firstLine="540"/>
        <w:jc w:val="both"/>
      </w:pPr>
      <w:bookmarkStart w:id="20" w:name="P486"/>
      <w:bookmarkEnd w:id="20"/>
      <w:r>
        <w:t>&lt;**&gt; Графа заполняется в случае, если планируемая закупка включена в государственную (муниципальную) программу.</w:t>
      </w:r>
    </w:p>
    <w:p w:rsidR="00CE3B81" w:rsidRDefault="00CE3B81">
      <w:pPr>
        <w:pStyle w:val="ConsPlusNormal"/>
        <w:spacing w:before="220"/>
        <w:ind w:firstLine="540"/>
        <w:jc w:val="both"/>
      </w:pPr>
      <w:bookmarkStart w:id="21" w:name="P487"/>
      <w:bookmarkEnd w:id="21"/>
      <w:r>
        <w:t xml:space="preserve">&lt;***&gt; Информация об объеме финансового обеспечения по коду бюджетной классификации вносится государственными (муниципальными) заказчиками, осуществляющими закупки для обеспечения нужд субъекта Российской Федерации (муниципальных нужд), в разрезе раздела, подраздела, целевой статьи, вида расходов. </w:t>
      </w:r>
      <w:proofErr w:type="gramStart"/>
      <w:r>
        <w:t>Информация об объеме финансового обеспечения по соглашению о предоставлении субсидии из средств бюджета субъекта Российской Федерации (местного бюджета) вносится государственными унитарными предприятиями, собственником имущества которых является субъект Российской Федерации (муниципальными унитарными предприятиями), осуществляющими закупки для обеспечения нужд субъекта Российской Федерации (муниципальных нужд), в разрезе каждого соглашения о предоставлении субсидии из средств бюджета субъекта Российской Федерации (местного бюджета).</w:t>
      </w:r>
      <w:proofErr w:type="gramEnd"/>
      <w:r>
        <w:t xml:space="preserve"> </w:t>
      </w:r>
      <w:proofErr w:type="gramStart"/>
      <w:r>
        <w:t>Информация об объеме финансового обеспечения по соглашению о предоставлении субсидии из средств бюджета субъекта Российской Федерации (местного бюджета) не вносится государственными бюджетными и автономными учреждениями, созданными субъектом Российской Федерации (муниципальными бюджетными учреждениями и автономными учреждениями), осуществляющими закупки для обеспечения нужд субъекта Российской Федерации (муниципальных нужд).</w:t>
      </w:r>
      <w:proofErr w:type="gramEnd"/>
    </w:p>
    <w:p w:rsidR="00CE3B81" w:rsidRDefault="00CE3B81">
      <w:pPr>
        <w:pStyle w:val="ConsPlusNormal"/>
        <w:ind w:firstLine="540"/>
        <w:jc w:val="both"/>
      </w:pPr>
    </w:p>
    <w:p w:rsidR="00CE3B81" w:rsidRDefault="00CE3B81">
      <w:pPr>
        <w:pStyle w:val="ConsPlusNormal"/>
        <w:ind w:firstLine="540"/>
        <w:jc w:val="both"/>
      </w:pPr>
    </w:p>
    <w:p w:rsidR="00CE3B81" w:rsidRDefault="00CE3B81">
      <w:pPr>
        <w:pStyle w:val="ConsPlusNormal"/>
        <w:pBdr>
          <w:top w:val="single" w:sz="6" w:space="0" w:color="auto"/>
        </w:pBdr>
        <w:spacing w:before="100" w:after="100"/>
        <w:jc w:val="both"/>
        <w:rPr>
          <w:sz w:val="2"/>
          <w:szCs w:val="2"/>
        </w:rPr>
      </w:pPr>
    </w:p>
    <w:p w:rsidR="00267546" w:rsidRDefault="00267546">
      <w:bookmarkStart w:id="22" w:name="_GoBack"/>
      <w:bookmarkEnd w:id="22"/>
    </w:p>
    <w:sectPr w:rsidR="00267546" w:rsidSect="00152F1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B81"/>
    <w:rsid w:val="00267546"/>
    <w:rsid w:val="00CE3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3B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3B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3B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3B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3B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E3B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3B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3B8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3B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3B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3B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3B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3B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E3B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3B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3B8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32081CA5B9EE6818A9E65E0102D09CB1BDC87106DC9CE675C066C37038D5BEEEA055B03425B111DC305BAA3618A359DD2FE1759FC1B5BD5fDO7L" TargetMode="External"/><Relationship Id="rId18" Type="http://schemas.openxmlformats.org/officeDocument/2006/relationships/hyperlink" Target="consultantplus://offline/ref=332081CA5B9EE6818A9E65E0102D09CB1BDC87106DC9CE675C066C37038D5BEEEA055B03425A1616C505BAA3618A359DD2FE1759FC1B5BD5fDO7L" TargetMode="External"/><Relationship Id="rId26" Type="http://schemas.openxmlformats.org/officeDocument/2006/relationships/hyperlink" Target="consultantplus://offline/ref=332081CA5B9EE6818A9E65E0102D09CB1BDC87106DC9CE675C066C37038D5BEEF805030F40520E1FC410ECF224fDO6L" TargetMode="External"/><Relationship Id="rId39" Type="http://schemas.openxmlformats.org/officeDocument/2006/relationships/hyperlink" Target="consultantplus://offline/ref=332081CA5B9EE6818A9E65E0102D09CB1BDC87106DC9CE675C066C37038D5BEEEA055B03425B1117C305BAA3618A359DD2FE1759FC1B5BD5fDO7L" TargetMode="External"/><Relationship Id="rId21" Type="http://schemas.openxmlformats.org/officeDocument/2006/relationships/hyperlink" Target="consultantplus://offline/ref=332081CA5B9EE6818A9E65E0102D09CB1BDC87106DC9CE675C066C37038D5BEEEA055B03425B111EC605BAA3618A359DD2FE1759FC1B5BD5fDO7L" TargetMode="External"/><Relationship Id="rId34" Type="http://schemas.openxmlformats.org/officeDocument/2006/relationships/hyperlink" Target="consultantplus://offline/ref=332081CA5B9EE6818A9E65E0102D09CB19D98B1B69CFCE675C066C37038D5BEEF805030F40520E1FC410ECF224fDO6L" TargetMode="External"/><Relationship Id="rId42" Type="http://schemas.openxmlformats.org/officeDocument/2006/relationships/hyperlink" Target="consultantplus://offline/ref=332081CA5B9EE6818A9E65E0102D09CB1BDC87106DC9CE675C066C37038D5BEEEA055B0A4B521B4B964ABBFF27D6269FD8FE155AE3f1O0L" TargetMode="External"/><Relationship Id="rId47" Type="http://schemas.openxmlformats.org/officeDocument/2006/relationships/hyperlink" Target="consultantplus://offline/ref=332081CA5B9EE6818A9E65E0102D09CB1BDC87106DC9CE675C066C37038D5BEEEA055B03425A1717CF05BAA3618A359DD2FE1759FC1B5BD5fDO7L" TargetMode="External"/><Relationship Id="rId50" Type="http://schemas.openxmlformats.org/officeDocument/2006/relationships/hyperlink" Target="consultantplus://offline/ref=332081CA5B9EE6818A9E65E0102D09CB1ADC80126FCBCE675C066C37038D5BEEEA055B03425B101DCF05BAA3618A359DD2FE1759FC1B5BD5fDO7L" TargetMode="External"/><Relationship Id="rId55" Type="http://schemas.openxmlformats.org/officeDocument/2006/relationships/hyperlink" Target="consultantplus://offline/ref=332081CA5B9EE6818A9E65E0102D09CB1BDC87106DC9CE675C066C37038D5BEEEA055B03425A191AC005BAA3618A359DD2FE1759FC1B5BD5fDO7L" TargetMode="External"/><Relationship Id="rId63" Type="http://schemas.openxmlformats.org/officeDocument/2006/relationships/hyperlink" Target="consultantplus://offline/ref=332081CA5B9EE6818A9E65E0102D09CB1BDC87106DC9CE675C066C37038D5BEEF805030F40520E1FC410ECF224fDO6L" TargetMode="External"/><Relationship Id="rId68" Type="http://schemas.openxmlformats.org/officeDocument/2006/relationships/hyperlink" Target="consultantplus://offline/ref=332081CA5B9EE6818A9E65E0102D09CB1ADC80126FCBCE675C066C37038D5BEEEA055B03425B101BC605BAA3618A359DD2FE1759FC1B5BD5fDO7L" TargetMode="External"/><Relationship Id="rId76" Type="http://schemas.openxmlformats.org/officeDocument/2006/relationships/hyperlink" Target="consultantplus://offline/ref=332081CA5B9EE6818A9E65E0102D09CB1BDC81116DC7CE675C066C37038D5BEEF805030F40520E1FC410ECF224fDO6L" TargetMode="External"/><Relationship Id="rId7" Type="http://schemas.openxmlformats.org/officeDocument/2006/relationships/hyperlink" Target="consultantplus://offline/ref=332081CA5B9EE6818A9E65E0102D09CB1ADC80126FCBCE675C066C37038D5BEEEA055B03425B101EC705BAA3618A359DD2FE1759FC1B5BD5fDO7L" TargetMode="External"/><Relationship Id="rId71" Type="http://schemas.openxmlformats.org/officeDocument/2006/relationships/hyperlink" Target="consultantplus://offline/ref=332081CA5B9EE6818A9E65E0102D09CB19DE8B116ACCCE675C066C37038D5BEEEA055B03425B101FCF05BAA3618A359DD2FE1759FC1B5BD5fDO7L" TargetMode="External"/><Relationship Id="rId2" Type="http://schemas.microsoft.com/office/2007/relationships/stylesWithEffects" Target="stylesWithEffects.xml"/><Relationship Id="rId16" Type="http://schemas.openxmlformats.org/officeDocument/2006/relationships/hyperlink" Target="consultantplus://offline/ref=332081CA5B9EE6818A9E65E0102D09CB1BDC87106DC9CE675C066C37038D5BEEEA055B0B4050444E835BE3F02CC1389CC5E2175BfEOBL" TargetMode="External"/><Relationship Id="rId29" Type="http://schemas.openxmlformats.org/officeDocument/2006/relationships/hyperlink" Target="consultantplus://offline/ref=332081CA5B9EE6818A9E65E0102D09CB1BDC87106DC9CE675C066C37038D5BEEEA055B03425A1318C105BAA3618A359DD2FE1759FC1B5BD5fDO7L" TargetMode="External"/><Relationship Id="rId11" Type="http://schemas.openxmlformats.org/officeDocument/2006/relationships/hyperlink" Target="consultantplus://offline/ref=332081CA5B9EE6818A9E65E0102D09CB1ADC80126FCBCE675C066C37038D5BEEEA055B03425B101EC605BAA3618A359DD2FE1759FC1B5BD5fDO7L" TargetMode="External"/><Relationship Id="rId24" Type="http://schemas.openxmlformats.org/officeDocument/2006/relationships/hyperlink" Target="consultantplus://offline/ref=332081CA5B9EE6818A9E65E0102D09CB1ADC80126FCBCE675C066C37038D5BEEEA055B03425B101DC605BAA3618A359DD2FE1759FC1B5BD5fDO7L" TargetMode="External"/><Relationship Id="rId32" Type="http://schemas.openxmlformats.org/officeDocument/2006/relationships/hyperlink" Target="consultantplus://offline/ref=332081CA5B9EE6818A9E65E0102D09CB1ADC80126FCBCE675C066C37038D5BEEEA055B03425B101DC105BAA3618A359DD2FE1759FC1B5BD5fDO7L" TargetMode="External"/><Relationship Id="rId37" Type="http://schemas.openxmlformats.org/officeDocument/2006/relationships/hyperlink" Target="consultantplus://offline/ref=332081CA5B9EE6818A9E65E0102D09CB1BDC87106DC9CE675C066C37038D5BEEEA055B03425B121AC105BAA3618A359DD2FE1759FC1B5BD5fDO7L" TargetMode="External"/><Relationship Id="rId40" Type="http://schemas.openxmlformats.org/officeDocument/2006/relationships/hyperlink" Target="consultantplus://offline/ref=332081CA5B9EE6818A9E65E0102D09CB1BDC87106DC9CE675C066C37038D5BEEEA055B03425B1118C505BAA3618A359DD2FE1759FC1B5BD5fDO7L" TargetMode="External"/><Relationship Id="rId45" Type="http://schemas.openxmlformats.org/officeDocument/2006/relationships/hyperlink" Target="consultantplus://offline/ref=332081CA5B9EE6818A9E65E0102D09CB1BDC87106DC9CE675C066C37038D5BEEEA055B004A50444E835BE3F02CC1389CC5E2175BfEOBL" TargetMode="External"/><Relationship Id="rId53" Type="http://schemas.openxmlformats.org/officeDocument/2006/relationships/hyperlink" Target="consultantplus://offline/ref=332081CA5B9EE6818A9E65E0102D09CB1BDC87106DC9CE675C066C37038D5BEEEA055B0A4B521B4B964ABBFF27D6269FD8FE155AE3f1O0L" TargetMode="External"/><Relationship Id="rId58" Type="http://schemas.openxmlformats.org/officeDocument/2006/relationships/hyperlink" Target="consultantplus://offline/ref=332081CA5B9EE6818A9E65E0102D09CB1ADC80126FCBCE675C066C37038D5BEEEA055B03425B101CC705BAA3618A359DD2FE1759FC1B5BD5fDO7L" TargetMode="External"/><Relationship Id="rId66" Type="http://schemas.openxmlformats.org/officeDocument/2006/relationships/hyperlink" Target="consultantplus://offline/ref=332081CA5B9EE6818A9E65E0102D09CB1BDC87106DC9CE675C066C37038D5BEEEA055B03425B1119C605BAA3618A359DD2FE1759FC1B5BD5fDO7L" TargetMode="External"/><Relationship Id="rId74" Type="http://schemas.openxmlformats.org/officeDocument/2006/relationships/hyperlink" Target="consultantplus://offline/ref=332081CA5B9EE6818A9E65E0102D09CB1BDD86146DC7CE675C066C37038D5BEEEA055B03425B1217C405BAA3618A359DD2FE1759FC1B5BD5fDO7L" TargetMode="External"/><Relationship Id="rId79" Type="http://schemas.openxmlformats.org/officeDocument/2006/relationships/hyperlink" Target="consultantplus://offline/ref=332081CA5B9EE6818A9E65E0102D09CB19D98B1B69CFCE675C066C37038D5BEEF805030F40520E1FC410ECF224fDO6L"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332081CA5B9EE6818A9E65E0102D09CB1BDC87106DC9CE675C066C37038D5BEEEA055B0343531B4B964ABBFF27D6269FD8FE155AE3f1O0L" TargetMode="External"/><Relationship Id="rId82" Type="http://schemas.openxmlformats.org/officeDocument/2006/relationships/fontTable" Target="fontTable.xml"/><Relationship Id="rId10" Type="http://schemas.openxmlformats.org/officeDocument/2006/relationships/hyperlink" Target="consultantplus://offline/ref=332081CA5B9EE6818A9E65E0102D09CB19DA82176AC9CE675C066C37038D5BEEEA055B03425B101EC705BAA3618A359DD2FE1759FC1B5BD5fDO7L" TargetMode="External"/><Relationship Id="rId19" Type="http://schemas.openxmlformats.org/officeDocument/2006/relationships/hyperlink" Target="consultantplus://offline/ref=332081CA5B9EE6818A9E65E0102D09CB1ADC80126FCBCE675C066C37038D5BEEEA055B03425B101EC205BAA3618A359DD2FE1759FC1B5BD5fDO7L" TargetMode="External"/><Relationship Id="rId31" Type="http://schemas.openxmlformats.org/officeDocument/2006/relationships/hyperlink" Target="consultantplus://offline/ref=332081CA5B9EE6818A9E65E0102D09CB19DA82176AC9CE675C066C37038D5BEEEA055B03425B101BCF05BAA3618A359DD2FE1759FC1B5BD5fDO7L" TargetMode="External"/><Relationship Id="rId44" Type="http://schemas.openxmlformats.org/officeDocument/2006/relationships/hyperlink" Target="consultantplus://offline/ref=332081CA5B9EE6818A9E65E0102D09CB1BDC87106DC9CE675C066C37038D5BEEEA055B03425A191ACF05BAA3618A359DD2FE1759FC1B5BD5fDO7L" TargetMode="External"/><Relationship Id="rId52" Type="http://schemas.openxmlformats.org/officeDocument/2006/relationships/hyperlink" Target="consultantplus://offline/ref=332081CA5B9EE6818A9E65E0102D09CB1BDC87106DC9CE675C066C37038D5BEEEA055B004550444E835BE3F02CC1389CC5E2175BfEOBL" TargetMode="External"/><Relationship Id="rId60" Type="http://schemas.openxmlformats.org/officeDocument/2006/relationships/hyperlink" Target="consultantplus://offline/ref=332081CA5B9EE6818A9E65E0102D09CB1ADC80126FCBCE675C066C37038D5BEEEA055B03425B101CC505BAA3618A359DD2FE1759FC1B5BD5fDO7L" TargetMode="External"/><Relationship Id="rId65" Type="http://schemas.openxmlformats.org/officeDocument/2006/relationships/hyperlink" Target="consultantplus://offline/ref=332081CA5B9EE6818A9E65E0102D09CB1ADC80126FCBCE675C066C37038D5BEEEA055B03425B101CC105BAA3618A359DD2FE1759FC1B5BD5fDO7L" TargetMode="External"/><Relationship Id="rId73" Type="http://schemas.openxmlformats.org/officeDocument/2006/relationships/hyperlink" Target="consultantplus://offline/ref=332081CA5B9EE6818A9E65E0102D09CB19D98B1B69CFCE675C066C37038D5BEEF805030F40520E1FC410ECF224fDO6L" TargetMode="External"/><Relationship Id="rId78" Type="http://schemas.openxmlformats.org/officeDocument/2006/relationships/hyperlink" Target="consultantplus://offline/ref=332081CA5B9EE6818A9E65E0102D09CB19D98B1B69CFCE675C066C37038D5BEEF805030F40520E1FC410ECF224fDO6L" TargetMode="External"/><Relationship Id="rId81" Type="http://schemas.openxmlformats.org/officeDocument/2006/relationships/hyperlink" Target="consultantplus://offline/ref=332081CA5B9EE6818A9E65E0102D09CB1BDC87106DC9CE675C066C37038D5BEEEA055B03425B111BC005BAA3618A359DD2FE1759FC1B5BD5fDO7L" TargetMode="External"/><Relationship Id="rId4" Type="http://schemas.openxmlformats.org/officeDocument/2006/relationships/webSettings" Target="webSettings.xml"/><Relationship Id="rId9" Type="http://schemas.openxmlformats.org/officeDocument/2006/relationships/hyperlink" Target="consultantplus://offline/ref=332081CA5B9EE6818A9E65E0102D09CB1BDC87106DC9CE675C066C37038D5BEEEA055B03425B111AC605BAA3618A359DD2FE1759FC1B5BD5fDO7L" TargetMode="External"/><Relationship Id="rId14" Type="http://schemas.openxmlformats.org/officeDocument/2006/relationships/hyperlink" Target="consultantplus://offline/ref=332081CA5B9EE6818A9E65E0102D09CB1BDC87106DC9CE675C066C37038D5BEEEA055B03425A1616C405BAA3618A359DD2FE1759FC1B5BD5fDO7L" TargetMode="External"/><Relationship Id="rId22" Type="http://schemas.openxmlformats.org/officeDocument/2006/relationships/hyperlink" Target="consultantplus://offline/ref=332081CA5B9EE6818A9E65E0102D09CB1ADC80126FCBCE675C066C37038D5BEEEA055B03425B101EC005BAA3618A359DD2FE1759FC1B5BD5fDO7L" TargetMode="External"/><Relationship Id="rId27" Type="http://schemas.openxmlformats.org/officeDocument/2006/relationships/hyperlink" Target="consultantplus://offline/ref=332081CA5B9EE6818A9E65E0102D09CB1BDC87106DC9CE675C066C37038D5BEEEA055B03425B111EC605BAA3618A359DD2FE1759FC1B5BD5fDO7L" TargetMode="External"/><Relationship Id="rId30" Type="http://schemas.openxmlformats.org/officeDocument/2006/relationships/hyperlink" Target="consultantplus://offline/ref=332081CA5B9EE6818A9E65E0102D09CB1BDC87106DC9CE675C066C37038D5BEEF805030F40520E1FC410ECF224fDO6L" TargetMode="External"/><Relationship Id="rId35" Type="http://schemas.openxmlformats.org/officeDocument/2006/relationships/hyperlink" Target="consultantplus://offline/ref=332081CA5B9EE6818A9E65E0102D09CB1BDC81116DC7CE675C066C37038D5BEEF805030F40520E1FC410ECF224fDO6L" TargetMode="External"/><Relationship Id="rId43" Type="http://schemas.openxmlformats.org/officeDocument/2006/relationships/hyperlink" Target="consultantplus://offline/ref=332081CA5B9EE6818A9E65E0102D09CB1BDC87106DC9CE675C066C37038D5BEEEA055B004B531B4B964ABBFF27D6269FD8FE155AE3f1O0L" TargetMode="External"/><Relationship Id="rId48" Type="http://schemas.openxmlformats.org/officeDocument/2006/relationships/hyperlink" Target="consultantplus://offline/ref=332081CA5B9EE6818A9E65E0102D09CB1BDC87106DC9CE675C066C37038D5BEEEA055B074150444E835BE3F02CC1389CC5E2175BfEOBL" TargetMode="External"/><Relationship Id="rId56" Type="http://schemas.openxmlformats.org/officeDocument/2006/relationships/hyperlink" Target="consultantplus://offline/ref=332081CA5B9EE6818A9E65E0102D09CB1BDC87106DC9CE675C066C37038D5BEEEA055B03425A191ACF05BAA3618A359DD2FE1759FC1B5BD5fDO7L" TargetMode="External"/><Relationship Id="rId64" Type="http://schemas.openxmlformats.org/officeDocument/2006/relationships/hyperlink" Target="consultantplus://offline/ref=332081CA5B9EE6818A9E65E0102D09CB1ADC80126FCBCE675C066C37038D5BEEEA055B03425B101CC305BAA3618A359DD2FE1759FC1B5BD5fDO7L" TargetMode="External"/><Relationship Id="rId69" Type="http://schemas.openxmlformats.org/officeDocument/2006/relationships/hyperlink" Target="consultantplus://offline/ref=332081CA5B9EE6818A9E65E0102D09CB1ADC80126FCBCE675C066C37038D5BEEEA055B03425B101BC505BAA3618A359DD2FE1759FC1B5BD5fDO7L" TargetMode="External"/><Relationship Id="rId77" Type="http://schemas.openxmlformats.org/officeDocument/2006/relationships/hyperlink" Target="consultantplus://offline/ref=332081CA5B9EE6818A9E65E0102D09CB19DE8B116ACCCE675C066C37038D5BEEEA055B03425B101FCF05BAA3618A359DD2FE1759FC1B5BD5fDO7L" TargetMode="External"/><Relationship Id="rId8" Type="http://schemas.openxmlformats.org/officeDocument/2006/relationships/hyperlink" Target="consultantplus://offline/ref=332081CA5B9EE6818A9E65E0102D09CB1BDD871360CACE675C066C37038D5BEEEA055B03425B101FCE05BAA3618A359DD2FE1759FC1B5BD5fDO7L" TargetMode="External"/><Relationship Id="rId51" Type="http://schemas.openxmlformats.org/officeDocument/2006/relationships/hyperlink" Target="consultantplus://offline/ref=332081CA5B9EE6818A9E65E0102D09CB1BDD871360CACE675C066C37038D5BEEEA055B03425B101EC705BAA3618A359DD2FE1759FC1B5BD5fDO7L" TargetMode="External"/><Relationship Id="rId72" Type="http://schemas.openxmlformats.org/officeDocument/2006/relationships/hyperlink" Target="consultantplus://offline/ref=332081CA5B9EE6818A9E65E0102D09CB19D98B1B69CFCE675C066C37038D5BEEF805030F40520E1FC410ECF224fDO6L" TargetMode="External"/><Relationship Id="rId80" Type="http://schemas.openxmlformats.org/officeDocument/2006/relationships/hyperlink" Target="consultantplus://offline/ref=332081CA5B9EE6818A9E65E0102D09CB1BDD86146DC7CE675C066C37038D5BEEEA055B03425B1217C405BAA3618A359DD2FE1759FC1B5BD5fDO7L" TargetMode="External"/><Relationship Id="rId3" Type="http://schemas.openxmlformats.org/officeDocument/2006/relationships/settings" Target="settings.xml"/><Relationship Id="rId12" Type="http://schemas.openxmlformats.org/officeDocument/2006/relationships/hyperlink" Target="consultantplus://offline/ref=332081CA5B9EE6818A9E65E0102D09CB1BDC87106DC9CE675C066C37038D5BEEEA055B03425B111AC605BAA3618A359DD2FE1759FC1B5BD5fDO7L" TargetMode="External"/><Relationship Id="rId17" Type="http://schemas.openxmlformats.org/officeDocument/2006/relationships/hyperlink" Target="consultantplus://offline/ref=332081CA5B9EE6818A9E65E0102D09CB1ADC80126FCBCE675C066C37038D5BEEEA055B03425B101EC405BAA3618A359DD2FE1759FC1B5BD5fDO7L" TargetMode="External"/><Relationship Id="rId25" Type="http://schemas.openxmlformats.org/officeDocument/2006/relationships/hyperlink" Target="consultantplus://offline/ref=332081CA5B9EE6818A9E65E0102D09CB1ADC80126FCBCE675C066C37038D5BEEEA055B03425B101DC205BAA3618A359DD2FE1759FC1B5BD5fDO7L" TargetMode="External"/><Relationship Id="rId33" Type="http://schemas.openxmlformats.org/officeDocument/2006/relationships/hyperlink" Target="consultantplus://offline/ref=332081CA5B9EE6818A9E65E0102D09CB1BDD871360CACE675C066C37038D5BEEEA055B03425B101FCE05BAA3618A359DD2FE1759FC1B5BD5fDO7L" TargetMode="External"/><Relationship Id="rId38" Type="http://schemas.openxmlformats.org/officeDocument/2006/relationships/hyperlink" Target="consultantplus://offline/ref=332081CA5B9EE6818A9E65E0102D09CB1BDC87106DC9CE675C066C37038D5BEEEA055B03425B111EC605BAA3618A359DD2FE1759FC1B5BD5fDO7L" TargetMode="External"/><Relationship Id="rId46" Type="http://schemas.openxmlformats.org/officeDocument/2006/relationships/hyperlink" Target="consultantplus://offline/ref=332081CA5B9EE6818A9E65E0102D09CB1BDC87106DC9CE675C066C37038D5BEEEA055B03425A1217C405BAA3618A359DD2FE1759FC1B5BD5fDO7L" TargetMode="External"/><Relationship Id="rId59" Type="http://schemas.openxmlformats.org/officeDocument/2006/relationships/hyperlink" Target="consultantplus://offline/ref=332081CA5B9EE6818A9E65E0102D09CB1BDC87106DC9CE675C066C37038D5BEEEA055B074150444E835BE3F02CC1389CC5E2175BfEOBL" TargetMode="External"/><Relationship Id="rId67" Type="http://schemas.openxmlformats.org/officeDocument/2006/relationships/hyperlink" Target="consultantplus://offline/ref=332081CA5B9EE6818A9E65E0102D09CB1ADC80126FCBCE675C066C37038D5BEEEA055B03425B101CCF05BAA3618A359DD2FE1759FC1B5BD5fDO7L" TargetMode="External"/><Relationship Id="rId20" Type="http://schemas.openxmlformats.org/officeDocument/2006/relationships/hyperlink" Target="consultantplus://offline/ref=332081CA5B9EE6818A9E65E0102D09CB1BDC87106DC9CE675C066C37038D5BEEEA055B03425A1616C405BAA3618A359DD2FE1759FC1B5BD5fDO7L" TargetMode="External"/><Relationship Id="rId41" Type="http://schemas.openxmlformats.org/officeDocument/2006/relationships/hyperlink" Target="consultantplus://offline/ref=332081CA5B9EE6818A9E65E0102D09CB1BDC87106DC9CE675C066C37038D5BEEEA055B004550444E835BE3F02CC1389CC5E2175BfEOBL" TargetMode="External"/><Relationship Id="rId54" Type="http://schemas.openxmlformats.org/officeDocument/2006/relationships/hyperlink" Target="consultantplus://offline/ref=332081CA5B9EE6818A9E65E0102D09CB1BDD871360CACE675C066C37038D5BEEEA055B03425B101EC605BAA3618A359DD2FE1759FC1B5BD5fDO7L" TargetMode="External"/><Relationship Id="rId62" Type="http://schemas.openxmlformats.org/officeDocument/2006/relationships/hyperlink" Target="consultantplus://offline/ref=332081CA5B9EE6818A9E65E0102D09CB1ADC80126FCBCE675C066C37038D5BEEEA055B03425B101CC405BAA3618A359DD2FE1759FC1B5BD5fDO7L" TargetMode="External"/><Relationship Id="rId70" Type="http://schemas.openxmlformats.org/officeDocument/2006/relationships/hyperlink" Target="consultantplus://offline/ref=332081CA5B9EE6818A9E65E0102D09CB1BDC81116DC7CE675C066C37038D5BEEF805030F40520E1FC410ECF224fDO6L" TargetMode="External"/><Relationship Id="rId75" Type="http://schemas.openxmlformats.org/officeDocument/2006/relationships/hyperlink" Target="consultantplus://offline/ref=332081CA5B9EE6818A9E65E0102D09CB1BDC87106DC9CE675C066C37038D5BEEEA055B03425B111BC005BAA3618A359DD2FE1759FC1B5BD5fDO7L"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32081CA5B9EE6818A9E65E0102D09CB19DA82176AC9CE675C066C37038D5BEEEA055B03425B101FC205BAA3618A359DD2FE1759FC1B5BD5fDO7L" TargetMode="External"/><Relationship Id="rId15" Type="http://schemas.openxmlformats.org/officeDocument/2006/relationships/hyperlink" Target="consultantplus://offline/ref=332081CA5B9EE6818A9E65E0102D09CB1BDC87106DC9CE675C066C37038D5BEEEA055B034259101EC405BAA3618A359DD2FE1759FC1B5BD5fDO7L" TargetMode="External"/><Relationship Id="rId23" Type="http://schemas.openxmlformats.org/officeDocument/2006/relationships/hyperlink" Target="consultantplus://offline/ref=332081CA5B9EE6818A9E65E0102D09CB1ADC80126FCBCE675C066C37038D5BEEEA055B03425B101ECE05BAA3618A359DD2FE1759FC1B5BD5fDO7L" TargetMode="External"/><Relationship Id="rId28" Type="http://schemas.openxmlformats.org/officeDocument/2006/relationships/hyperlink" Target="consultantplus://offline/ref=332081CA5B9EE6818A9E65E0102D09CB1BDC87106DC9CE675C066C37038D5BEEEA055B03425B1118C405BAA3618A359DD2FE1759FC1B5BD5fDO7L" TargetMode="External"/><Relationship Id="rId36" Type="http://schemas.openxmlformats.org/officeDocument/2006/relationships/hyperlink" Target="consultantplus://offline/ref=332081CA5B9EE6818A9E65E0102D09CB19D98B1B69CFCE675C066C37038D5BEEF805030F40520E1FC410ECF224fDO6L" TargetMode="External"/><Relationship Id="rId49" Type="http://schemas.openxmlformats.org/officeDocument/2006/relationships/hyperlink" Target="consultantplus://offline/ref=332081CA5B9EE6818A9E65E0102D09CB1BDC87106DC9CE675C066C37038D5BEEEA055B0343531B4B964ABBFF27D6269FD8FE155AE3f1O0L" TargetMode="External"/><Relationship Id="rId57" Type="http://schemas.openxmlformats.org/officeDocument/2006/relationships/hyperlink" Target="consultantplus://offline/ref=332081CA5B9EE6818A9E65E0102D09CB1BDC87106DC9CE675C066C37038D5BEEEA055B03425A1217C405BAA3618A359DD2FE1759FC1B5BD5fDO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7381</Words>
  <Characters>42075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2019-03-29T11:14:00Z</dcterms:created>
  <dcterms:modified xsi:type="dcterms:W3CDTF">2019-03-29T11:15:00Z</dcterms:modified>
</cp:coreProperties>
</file>